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BBBA5" w14:textId="63949A05" w:rsidR="00E90E49" w:rsidRPr="004D3F66" w:rsidRDefault="00E90E49" w:rsidP="00327997">
      <w:pPr>
        <w:pStyle w:val="3GPPHeader"/>
      </w:pPr>
      <w:r w:rsidRPr="00327997">
        <w:t>3GPP TSG-RAN WG</w:t>
      </w:r>
      <w:r w:rsidR="00790B99" w:rsidRPr="00327997">
        <w:t>1</w:t>
      </w:r>
      <w:r w:rsidRPr="00327997">
        <w:t xml:space="preserve"> #</w:t>
      </w:r>
      <w:r w:rsidR="009C6832">
        <w:t>86</w:t>
      </w:r>
      <w:r w:rsidR="00575DA6">
        <w:t>bis</w:t>
      </w:r>
      <w:r w:rsidRPr="00327997">
        <w:tab/>
      </w:r>
      <w:r w:rsidR="00790B99" w:rsidRPr="004D3F66">
        <w:t>R1</w:t>
      </w:r>
      <w:r w:rsidR="00091557" w:rsidRPr="004D3F66">
        <w:t>-</w:t>
      </w:r>
      <w:r w:rsidR="005F3025" w:rsidRPr="004D3F66">
        <w:t>1</w:t>
      </w:r>
      <w:r w:rsidR="00413E92" w:rsidRPr="004D3F66">
        <w:t>6</w:t>
      </w:r>
      <w:r w:rsidR="004D3F66" w:rsidRPr="004D3F66">
        <w:t>09761</w:t>
      </w:r>
    </w:p>
    <w:p w14:paraId="384A91D8" w14:textId="77777777" w:rsidR="00E90E49" w:rsidRPr="004D3F66" w:rsidRDefault="00575DA6" w:rsidP="00327997">
      <w:pPr>
        <w:pStyle w:val="3GPPHeader"/>
      </w:pPr>
      <w:r w:rsidRPr="004D3F66">
        <w:t>Lisbon</w:t>
      </w:r>
      <w:r w:rsidR="0027144F" w:rsidRPr="004D3F66">
        <w:t xml:space="preserve">, </w:t>
      </w:r>
      <w:r w:rsidRPr="004D3F66">
        <w:t>Portugal</w:t>
      </w:r>
      <w:r w:rsidR="0027144F" w:rsidRPr="004D3F66">
        <w:t xml:space="preserve">, </w:t>
      </w:r>
      <w:r w:rsidRPr="004D3F66">
        <w:t>October</w:t>
      </w:r>
      <w:r w:rsidR="00790B99" w:rsidRPr="004D3F66">
        <w:t xml:space="preserve"> </w:t>
      </w:r>
      <w:r w:rsidRPr="004D3F66">
        <w:t>10</w:t>
      </w:r>
      <w:r w:rsidR="0027144F" w:rsidRPr="004D3F66">
        <w:t xml:space="preserve"> – </w:t>
      </w:r>
      <w:r w:rsidRPr="004D3F66">
        <w:t>14</w:t>
      </w:r>
      <w:r w:rsidR="00790B99" w:rsidRPr="004D3F66">
        <w:t>,</w:t>
      </w:r>
      <w:r w:rsidR="0027144F" w:rsidRPr="004D3F66">
        <w:t xml:space="preserve"> 20</w:t>
      </w:r>
      <w:r w:rsidR="009C6832" w:rsidRPr="004D3F66">
        <w:t>16</w:t>
      </w:r>
    </w:p>
    <w:p w14:paraId="1FC9CA56" w14:textId="77777777" w:rsidR="00E90E49" w:rsidRPr="004D3F66" w:rsidRDefault="00E90E49" w:rsidP="00357380">
      <w:pPr>
        <w:pStyle w:val="3GPPHeader"/>
      </w:pPr>
    </w:p>
    <w:p w14:paraId="1B6407EE" w14:textId="77777777" w:rsidR="00E90E49" w:rsidRPr="004D3F66" w:rsidRDefault="003D3C45" w:rsidP="00327997">
      <w:pPr>
        <w:pStyle w:val="3GPPHeader"/>
      </w:pPr>
      <w:r w:rsidRPr="004D3F66">
        <w:t>Source:</w:t>
      </w:r>
      <w:r w:rsidR="00E90E49" w:rsidRPr="004D3F66">
        <w:tab/>
      </w:r>
      <w:r w:rsidR="00F64C2B" w:rsidRPr="004D3F66">
        <w:t>Ericsson</w:t>
      </w:r>
    </w:p>
    <w:p w14:paraId="67910243" w14:textId="77777777" w:rsidR="00E90E49" w:rsidRPr="004D3F66" w:rsidRDefault="003D3C45" w:rsidP="00327997">
      <w:pPr>
        <w:pStyle w:val="3GPPHeader"/>
      </w:pPr>
      <w:r w:rsidRPr="004D3F66">
        <w:t>Title:</w:t>
      </w:r>
      <w:r w:rsidR="00E90E49" w:rsidRPr="004D3F66">
        <w:tab/>
      </w:r>
      <w:r w:rsidR="008A732B" w:rsidRPr="004D3F66">
        <w:t>Details on the</w:t>
      </w:r>
      <w:r w:rsidR="00E035A7" w:rsidRPr="004D3F66">
        <w:t xml:space="preserve"> unified </w:t>
      </w:r>
      <w:r w:rsidR="001710DF" w:rsidRPr="004D3F66">
        <w:t xml:space="preserve">CSI </w:t>
      </w:r>
      <w:r w:rsidR="000B25C2" w:rsidRPr="004D3F66">
        <w:t xml:space="preserve">feedback </w:t>
      </w:r>
      <w:r w:rsidR="001710DF" w:rsidRPr="004D3F66">
        <w:t>framework for NR</w:t>
      </w:r>
    </w:p>
    <w:p w14:paraId="4110A526" w14:textId="77777777" w:rsidR="00952A24" w:rsidRPr="00327997" w:rsidRDefault="00952A24" w:rsidP="00327997">
      <w:pPr>
        <w:pStyle w:val="3GPPHeader"/>
      </w:pPr>
      <w:r w:rsidRPr="004D3F66">
        <w:t>Agenda Item:</w:t>
      </w:r>
      <w:r w:rsidRPr="004D3F66">
        <w:tab/>
      </w:r>
      <w:r w:rsidR="001710DF" w:rsidRPr="004D3F66">
        <w:t>8.1.4.3</w:t>
      </w:r>
    </w:p>
    <w:p w14:paraId="369C705B"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A8F2CD3" w14:textId="77777777" w:rsidR="00E90E49" w:rsidRPr="00CE0424" w:rsidRDefault="007F75D5" w:rsidP="00CE0424">
      <w:pPr>
        <w:pStyle w:val="Heading1"/>
      </w:pPr>
      <w:r>
        <w:t>Introduction</w:t>
      </w:r>
    </w:p>
    <w:p w14:paraId="51B7655B" w14:textId="77777777" w:rsidR="00BF7642" w:rsidRPr="00E9149C" w:rsidRDefault="00575DA6" w:rsidP="00BF7642">
      <w:pPr>
        <w:pStyle w:val="BodyText"/>
      </w:pPr>
      <w:r>
        <w:t>In RAN1#86</w:t>
      </w:r>
      <w:r w:rsidR="00BF7642">
        <w:t xml:space="preserve">, </w:t>
      </w:r>
      <w:r w:rsidR="00FC4723">
        <w:t>a set of</w:t>
      </w:r>
      <w:r w:rsidR="00BF7642">
        <w:t xml:space="preserve"> agreement </w:t>
      </w:r>
      <w:r w:rsidR="00FC4723">
        <w:t>were made and relevant for this contribution, we highlight the following selected agreements</w:t>
      </w:r>
      <w:r w:rsidR="00BF7642">
        <w:t>:</w:t>
      </w:r>
    </w:p>
    <w:p w14:paraId="03B83193" w14:textId="77777777" w:rsidR="00BF7642" w:rsidRDefault="00BF7642" w:rsidP="00BF7642">
      <w:pPr>
        <w:pStyle w:val="BodyText"/>
      </w:pPr>
      <w:r>
        <w:rPr>
          <w:noProof/>
          <w:lang w:val="sv-SE" w:eastAsia="sv-SE"/>
        </w:rPr>
        <mc:AlternateContent>
          <mc:Choice Requires="wps">
            <w:drawing>
              <wp:inline distT="0" distB="0" distL="0" distR="0" wp14:anchorId="08358B7C" wp14:editId="0934BB8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41A99D" w14:textId="77777777" w:rsidR="00FC4723" w:rsidRPr="00BF29DF" w:rsidRDefault="00FC4723" w:rsidP="00FC4723">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14:paraId="1A14CDBF"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14:paraId="2B25C678"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14:paraId="633BB844" w14:textId="77777777" w:rsidR="00FC4723"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14:paraId="0518FE45"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14:paraId="2ADF5052" w14:textId="77777777" w:rsidR="00FC4723" w:rsidRPr="00312C53" w:rsidRDefault="00FC4723" w:rsidP="00FC4723">
                            <w:pPr>
                              <w:numPr>
                                <w:ilvl w:val="0"/>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p w14:paraId="5419168E" w14:textId="77777777" w:rsidR="00936749" w:rsidRPr="00312C53" w:rsidRDefault="00936749" w:rsidP="00936749">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C</w:t>
                            </w:r>
                            <w:r w:rsidRPr="00312C53">
                              <w:rPr>
                                <w:rFonts w:eastAsia="MS Mincho"/>
                                <w:lang w:val="en-US" w:eastAsia="ja-JP"/>
                              </w:rPr>
                              <w:t>oupling</w:t>
                            </w:r>
                            <w:r>
                              <w:rPr>
                                <w:rFonts w:eastAsia="MS Mincho" w:hint="eastAsia"/>
                                <w:lang w:val="en-US" w:eastAsia="ja-JP"/>
                              </w:rPr>
                              <w:t>/Decoupling</w:t>
                            </w:r>
                            <w:r w:rsidRPr="00312C53">
                              <w:rPr>
                                <w:rFonts w:eastAsia="MS Mincho"/>
                                <w:lang w:val="en-US" w:eastAsia="ja-JP"/>
                              </w:rPr>
                              <w:t xml:space="preserve"> (e.g. fixed timing relationships, joint configuration) between the following functions</w:t>
                            </w:r>
                            <w:r>
                              <w:rPr>
                                <w:rFonts w:eastAsia="MS Mincho" w:hint="eastAsia"/>
                                <w:lang w:val="en-US" w:eastAsia="ja-JP"/>
                              </w:rPr>
                              <w:t xml:space="preserve"> should be studied</w:t>
                            </w:r>
                          </w:p>
                          <w:p w14:paraId="61832B56" w14:textId="77777777" w:rsidR="00936749" w:rsidRDefault="00936749" w:rsidP="00936749">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RS transmission used for CSI </w:t>
                            </w:r>
                            <w:r>
                              <w:rPr>
                                <w:rFonts w:eastAsia="MS Mincho"/>
                                <w:lang w:val="en-US" w:eastAsia="ja-JP"/>
                              </w:rPr>
                              <w:t>acquisitio</w:t>
                            </w:r>
                            <w:r>
                              <w:rPr>
                                <w:rFonts w:eastAsia="MS Mincho" w:hint="eastAsia"/>
                                <w:lang w:val="en-US" w:eastAsia="ja-JP"/>
                              </w:rPr>
                              <w:t>n (CSI-RS transmitted in DL and SRS transmitted in UL)</w:t>
                            </w:r>
                          </w:p>
                          <w:p w14:paraId="002275B6" w14:textId="77777777" w:rsidR="00936749" w:rsidRDefault="00936749" w:rsidP="00936749">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Use of </w:t>
                            </w:r>
                            <w:proofErr w:type="gramStart"/>
                            <w:r>
                              <w:rPr>
                                <w:rFonts w:eastAsia="MS Mincho" w:hint="eastAsia"/>
                                <w:lang w:val="en-US" w:eastAsia="ja-JP"/>
                              </w:rPr>
                              <w:t>other</w:t>
                            </w:r>
                            <w:proofErr w:type="gramEnd"/>
                            <w:r>
                              <w:rPr>
                                <w:rFonts w:eastAsia="MS Mincho" w:hint="eastAsia"/>
                                <w:lang w:val="en-US" w:eastAsia="ja-JP"/>
                              </w:rPr>
                              <w:t xml:space="preserve"> RS(s) is not precluded (e.g., DMRS)</w:t>
                            </w:r>
                          </w:p>
                          <w:p w14:paraId="450A7712" w14:textId="77777777" w:rsidR="00936749" w:rsidRPr="00E23253" w:rsidRDefault="00936749" w:rsidP="00936749">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CSI-RS and SRS may or may not have the same physical signal design</w:t>
                            </w:r>
                          </w:p>
                          <w:p w14:paraId="3D86D0F9" w14:textId="77777777" w:rsidR="00936749" w:rsidRPr="000C1E05" w:rsidRDefault="00936749" w:rsidP="00936749">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the reference signal naming can be revisited later</w:t>
                            </w:r>
                          </w:p>
                          <w:p w14:paraId="780BA3BD" w14:textId="77777777" w:rsidR="00936749" w:rsidRPr="003D42AE" w:rsidRDefault="00936749" w:rsidP="00936749">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CSI measurement</w:t>
                            </w:r>
                            <w:r>
                              <w:rPr>
                                <w:rFonts w:eastAsia="MS Mincho" w:hint="eastAsia"/>
                                <w:lang w:val="en-US" w:eastAsia="ja-JP"/>
                              </w:rPr>
                              <w:t>/reporting</w:t>
                            </w:r>
                          </w:p>
                          <w:p w14:paraId="71958E35" w14:textId="77777777" w:rsidR="00936749" w:rsidRPr="00312C53" w:rsidRDefault="00936749" w:rsidP="00936749">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Multi-antenna transmission method</w:t>
                            </w:r>
                            <w:r>
                              <w:rPr>
                                <w:rFonts w:eastAsia="MS Mincho" w:hint="eastAsia"/>
                                <w:lang w:val="en-US" w:eastAsia="ja-JP"/>
                              </w:rPr>
                              <w:t>/scheme</w:t>
                            </w:r>
                          </w:p>
                          <w:p w14:paraId="117D6D89" w14:textId="77777777" w:rsidR="00936749" w:rsidRPr="00312C53" w:rsidRDefault="00936749" w:rsidP="00936749">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Downlink control signaling</w:t>
                            </w:r>
                          </w:p>
                          <w:p w14:paraId="13DFD200" w14:textId="77777777" w:rsidR="00BF7642" w:rsidRDefault="00936749" w:rsidP="00BF7642">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Study</w:t>
                            </w:r>
                            <w:r>
                              <w:rPr>
                                <w:rFonts w:eastAsia="MS Mincho"/>
                                <w:lang w:val="en-US" w:eastAsia="ja-JP"/>
                              </w:rPr>
                              <w:t xml:space="preserve"> </w:t>
                            </w:r>
                            <w:r>
                              <w:rPr>
                                <w:rFonts w:eastAsia="MS Mincho" w:hint="eastAsia"/>
                                <w:lang w:val="en-US" w:eastAsia="ja-JP"/>
                              </w:rPr>
                              <w:t>flexible</w:t>
                            </w:r>
                            <w:r w:rsidRPr="00312C53">
                              <w:rPr>
                                <w:rFonts w:eastAsia="MS Mincho"/>
                                <w:lang w:val="en-US" w:eastAsia="ja-JP"/>
                              </w:rPr>
                              <w:t xml:space="preserve"> scheduling/configuration </w:t>
                            </w:r>
                            <w:proofErr w:type="gramStart"/>
                            <w:r>
                              <w:rPr>
                                <w:rFonts w:eastAsia="MS Mincho"/>
                                <w:lang w:val="en-US" w:eastAsia="ja-JP"/>
                              </w:rPr>
                              <w:t>of  CSI</w:t>
                            </w:r>
                            <w:proofErr w:type="gramEnd"/>
                            <w:r>
                              <w:rPr>
                                <w:rFonts w:eastAsia="MS Mincho"/>
                                <w:lang w:val="en-US" w:eastAsia="ja-JP"/>
                              </w:rPr>
                              <w:t xml:space="preserve">-RS, CSI report and </w:t>
                            </w:r>
                            <w:r w:rsidRPr="00312C53">
                              <w:rPr>
                                <w:rFonts w:eastAsia="MS Mincho"/>
                                <w:lang w:val="en-US" w:eastAsia="ja-JP"/>
                              </w:rPr>
                              <w:t>transmission</w:t>
                            </w:r>
                            <w:r>
                              <w:rPr>
                                <w:rFonts w:eastAsia="MS Mincho" w:hint="eastAsia"/>
                                <w:lang w:val="en-US" w:eastAsia="ja-JP"/>
                              </w:rPr>
                              <w:t xml:space="preserve"> method/scheme for data and control</w:t>
                            </w:r>
                          </w:p>
                          <w:p w14:paraId="0C880A71" w14:textId="77777777" w:rsidR="005D7930" w:rsidRPr="00BF29DF" w:rsidRDefault="005D7930" w:rsidP="005D7930">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The implicit CSI feedback methods should be studied in NR</w:t>
                            </w:r>
                          </w:p>
                          <w:p w14:paraId="5A054C9E" w14:textId="77777777" w:rsidR="005D7930" w:rsidRPr="00BF29DF" w:rsidRDefault="005D7930" w:rsidP="005D7930">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Codebook design</w:t>
                            </w:r>
                          </w:p>
                          <w:p w14:paraId="185932C0" w14:textId="77777777" w:rsidR="005D7930" w:rsidRPr="00BF29DF" w:rsidRDefault="005D7930" w:rsidP="005D7930">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Inter</w:t>
                            </w:r>
                            <w:r>
                              <w:rPr>
                                <w:rFonts w:eastAsia="MS Mincho"/>
                                <w:lang w:val="en-US" w:eastAsia="ja-JP"/>
                              </w:rPr>
                              <w:t xml:space="preserve">ference measurement based on </w:t>
                            </w:r>
                            <w:r>
                              <w:rPr>
                                <w:rFonts w:eastAsia="MS Mincho" w:hint="eastAsia"/>
                                <w:lang w:val="en-US" w:eastAsia="ja-JP"/>
                              </w:rPr>
                              <w:t xml:space="preserve">interference measurement resource </w:t>
                            </w:r>
                            <w:r w:rsidRPr="00BF29DF">
                              <w:rPr>
                                <w:rFonts w:eastAsia="MS Mincho"/>
                                <w:lang w:val="en-US" w:eastAsia="ja-JP"/>
                              </w:rPr>
                              <w:t>which could be one or more of the following options</w:t>
                            </w:r>
                          </w:p>
                          <w:p w14:paraId="30FCB210" w14:textId="77777777" w:rsidR="005D7930" w:rsidRPr="00BF29DF" w:rsidRDefault="005D7930" w:rsidP="005D7930">
                            <w:pPr>
                              <w:numPr>
                                <w:ilvl w:val="2"/>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ZP CSI-RS</w:t>
                            </w:r>
                            <w:r>
                              <w:rPr>
                                <w:rFonts w:eastAsia="MS Mincho" w:hint="eastAsia"/>
                                <w:lang w:val="en-US" w:eastAsia="ja-JP"/>
                              </w:rPr>
                              <w:t xml:space="preserve"> (if supported)</w:t>
                            </w:r>
                          </w:p>
                          <w:p w14:paraId="6947E022" w14:textId="77777777" w:rsidR="005D7930" w:rsidRPr="00BF29DF" w:rsidRDefault="005D7930" w:rsidP="005D7930">
                            <w:pPr>
                              <w:numPr>
                                <w:ilvl w:val="2"/>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NZP CSI-RS</w:t>
                            </w:r>
                            <w:r>
                              <w:rPr>
                                <w:rFonts w:eastAsia="MS Mincho" w:hint="eastAsia"/>
                                <w:lang w:val="en-US" w:eastAsia="ja-JP"/>
                              </w:rPr>
                              <w:t xml:space="preserve"> (if supported)</w:t>
                            </w:r>
                          </w:p>
                          <w:p w14:paraId="056E6DC5" w14:textId="77777777" w:rsidR="005D7930" w:rsidRDefault="005D7930" w:rsidP="005D7930">
                            <w:pPr>
                              <w:numPr>
                                <w:ilvl w:val="2"/>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DMRS</w:t>
                            </w:r>
                            <w:r>
                              <w:rPr>
                                <w:rFonts w:eastAsia="MS Mincho" w:hint="eastAsia"/>
                                <w:lang w:val="en-US" w:eastAsia="ja-JP"/>
                              </w:rPr>
                              <w:t xml:space="preserve"> (if supported)</w:t>
                            </w:r>
                          </w:p>
                          <w:p w14:paraId="7875C3E1" w14:textId="77777777" w:rsidR="005D7930" w:rsidRDefault="005D7930" w:rsidP="005D793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 resources are not precluded</w:t>
                            </w:r>
                          </w:p>
                          <w:p w14:paraId="58E87A1C" w14:textId="77777777" w:rsidR="005D7930" w:rsidRPr="0007205B" w:rsidRDefault="005D7930" w:rsidP="005D7930">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CSI feedback based on DMRS (if supported)</w:t>
                            </w:r>
                          </w:p>
                          <w:p w14:paraId="69A1693F" w14:textId="77777777" w:rsidR="005D7930" w:rsidRPr="00936749" w:rsidRDefault="005D7930" w:rsidP="005D7930">
                            <w:pPr>
                              <w:overflowPunct/>
                              <w:autoSpaceDE/>
                              <w:autoSpaceDN/>
                              <w:adjustRightInd/>
                              <w:spacing w:after="0"/>
                              <w:jc w:val="left"/>
                              <w:textAlignment w:val="auto"/>
                              <w:rPr>
                                <w:rFonts w:eastAsia="MS Mincho"/>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8358B7C"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841A99D" w14:textId="77777777" w:rsidR="00FC4723" w:rsidRPr="00BF29DF" w:rsidRDefault="00FC4723" w:rsidP="00FC4723">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14:paraId="1A14CDBF"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14:paraId="2B25C678"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14:paraId="633BB844" w14:textId="77777777" w:rsidR="00FC4723"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14:paraId="0518FE45"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14:paraId="2ADF5052" w14:textId="77777777" w:rsidR="00FC4723" w:rsidRPr="00312C53" w:rsidRDefault="00FC4723" w:rsidP="00FC4723">
                      <w:pPr>
                        <w:numPr>
                          <w:ilvl w:val="0"/>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p w14:paraId="5419168E" w14:textId="77777777" w:rsidR="00936749" w:rsidRPr="00312C53" w:rsidRDefault="00936749" w:rsidP="00936749">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C</w:t>
                      </w:r>
                      <w:r w:rsidRPr="00312C53">
                        <w:rPr>
                          <w:rFonts w:eastAsia="MS Mincho"/>
                          <w:lang w:val="en-US" w:eastAsia="ja-JP"/>
                        </w:rPr>
                        <w:t>oupling</w:t>
                      </w:r>
                      <w:r>
                        <w:rPr>
                          <w:rFonts w:eastAsia="MS Mincho" w:hint="eastAsia"/>
                          <w:lang w:val="en-US" w:eastAsia="ja-JP"/>
                        </w:rPr>
                        <w:t>/Decoupling</w:t>
                      </w:r>
                      <w:r w:rsidRPr="00312C53">
                        <w:rPr>
                          <w:rFonts w:eastAsia="MS Mincho"/>
                          <w:lang w:val="en-US" w:eastAsia="ja-JP"/>
                        </w:rPr>
                        <w:t xml:space="preserve"> (e.g. fixed timing relationships, joint configuration) between the following functions</w:t>
                      </w:r>
                      <w:r>
                        <w:rPr>
                          <w:rFonts w:eastAsia="MS Mincho" w:hint="eastAsia"/>
                          <w:lang w:val="en-US" w:eastAsia="ja-JP"/>
                        </w:rPr>
                        <w:t xml:space="preserve"> should be studied</w:t>
                      </w:r>
                    </w:p>
                    <w:p w14:paraId="61832B56" w14:textId="77777777" w:rsidR="00936749" w:rsidRDefault="00936749" w:rsidP="00936749">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RS transmission used for CSI </w:t>
                      </w:r>
                      <w:r>
                        <w:rPr>
                          <w:rFonts w:eastAsia="MS Mincho"/>
                          <w:lang w:val="en-US" w:eastAsia="ja-JP"/>
                        </w:rPr>
                        <w:t>acquisitio</w:t>
                      </w:r>
                      <w:r>
                        <w:rPr>
                          <w:rFonts w:eastAsia="MS Mincho" w:hint="eastAsia"/>
                          <w:lang w:val="en-US" w:eastAsia="ja-JP"/>
                        </w:rPr>
                        <w:t>n (CSI-RS transmitted in DL and SRS transmitted in UL)</w:t>
                      </w:r>
                    </w:p>
                    <w:p w14:paraId="002275B6" w14:textId="77777777" w:rsidR="00936749" w:rsidRDefault="00936749" w:rsidP="00936749">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Use of </w:t>
                      </w:r>
                      <w:proofErr w:type="gramStart"/>
                      <w:r>
                        <w:rPr>
                          <w:rFonts w:eastAsia="MS Mincho" w:hint="eastAsia"/>
                          <w:lang w:val="en-US" w:eastAsia="ja-JP"/>
                        </w:rPr>
                        <w:t>other</w:t>
                      </w:r>
                      <w:proofErr w:type="gramEnd"/>
                      <w:r>
                        <w:rPr>
                          <w:rFonts w:eastAsia="MS Mincho" w:hint="eastAsia"/>
                          <w:lang w:val="en-US" w:eastAsia="ja-JP"/>
                        </w:rPr>
                        <w:t xml:space="preserve"> RS(s) is not precluded (e.g., DMRS)</w:t>
                      </w:r>
                    </w:p>
                    <w:p w14:paraId="450A7712" w14:textId="77777777" w:rsidR="00936749" w:rsidRPr="00E23253" w:rsidRDefault="00936749" w:rsidP="00936749">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CSI-RS and SRS may or may not have the same physical signal design</w:t>
                      </w:r>
                    </w:p>
                    <w:p w14:paraId="3D86D0F9" w14:textId="77777777" w:rsidR="00936749" w:rsidRPr="000C1E05" w:rsidRDefault="00936749" w:rsidP="00936749">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the reference signal naming can be revisited later</w:t>
                      </w:r>
                    </w:p>
                    <w:p w14:paraId="780BA3BD" w14:textId="77777777" w:rsidR="00936749" w:rsidRPr="003D42AE" w:rsidRDefault="00936749" w:rsidP="00936749">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CSI measurement</w:t>
                      </w:r>
                      <w:r>
                        <w:rPr>
                          <w:rFonts w:eastAsia="MS Mincho" w:hint="eastAsia"/>
                          <w:lang w:val="en-US" w:eastAsia="ja-JP"/>
                        </w:rPr>
                        <w:t>/reporting</w:t>
                      </w:r>
                    </w:p>
                    <w:p w14:paraId="71958E35" w14:textId="77777777" w:rsidR="00936749" w:rsidRPr="00312C53" w:rsidRDefault="00936749" w:rsidP="00936749">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Multi-antenna transmission method</w:t>
                      </w:r>
                      <w:r>
                        <w:rPr>
                          <w:rFonts w:eastAsia="MS Mincho" w:hint="eastAsia"/>
                          <w:lang w:val="en-US" w:eastAsia="ja-JP"/>
                        </w:rPr>
                        <w:t>/scheme</w:t>
                      </w:r>
                    </w:p>
                    <w:p w14:paraId="117D6D89" w14:textId="77777777" w:rsidR="00936749" w:rsidRPr="00312C53" w:rsidRDefault="00936749" w:rsidP="00936749">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Downlink control signaling</w:t>
                      </w:r>
                    </w:p>
                    <w:p w14:paraId="13DFD200" w14:textId="77777777" w:rsidR="00BF7642" w:rsidRDefault="00936749" w:rsidP="00BF7642">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Study</w:t>
                      </w:r>
                      <w:r>
                        <w:rPr>
                          <w:rFonts w:eastAsia="MS Mincho"/>
                          <w:lang w:val="en-US" w:eastAsia="ja-JP"/>
                        </w:rPr>
                        <w:t xml:space="preserve"> </w:t>
                      </w:r>
                      <w:r>
                        <w:rPr>
                          <w:rFonts w:eastAsia="MS Mincho" w:hint="eastAsia"/>
                          <w:lang w:val="en-US" w:eastAsia="ja-JP"/>
                        </w:rPr>
                        <w:t>flexible</w:t>
                      </w:r>
                      <w:r w:rsidRPr="00312C53">
                        <w:rPr>
                          <w:rFonts w:eastAsia="MS Mincho"/>
                          <w:lang w:val="en-US" w:eastAsia="ja-JP"/>
                        </w:rPr>
                        <w:t xml:space="preserve"> scheduling/configuration </w:t>
                      </w:r>
                      <w:proofErr w:type="gramStart"/>
                      <w:r>
                        <w:rPr>
                          <w:rFonts w:eastAsia="MS Mincho"/>
                          <w:lang w:val="en-US" w:eastAsia="ja-JP"/>
                        </w:rPr>
                        <w:t>of  CSI</w:t>
                      </w:r>
                      <w:proofErr w:type="gramEnd"/>
                      <w:r>
                        <w:rPr>
                          <w:rFonts w:eastAsia="MS Mincho"/>
                          <w:lang w:val="en-US" w:eastAsia="ja-JP"/>
                        </w:rPr>
                        <w:t xml:space="preserve">-RS, CSI report and </w:t>
                      </w:r>
                      <w:r w:rsidRPr="00312C53">
                        <w:rPr>
                          <w:rFonts w:eastAsia="MS Mincho"/>
                          <w:lang w:val="en-US" w:eastAsia="ja-JP"/>
                        </w:rPr>
                        <w:t>transmission</w:t>
                      </w:r>
                      <w:r>
                        <w:rPr>
                          <w:rFonts w:eastAsia="MS Mincho" w:hint="eastAsia"/>
                          <w:lang w:val="en-US" w:eastAsia="ja-JP"/>
                        </w:rPr>
                        <w:t xml:space="preserve"> method/scheme for data and control</w:t>
                      </w:r>
                    </w:p>
                    <w:p w14:paraId="0C880A71" w14:textId="77777777" w:rsidR="005D7930" w:rsidRPr="00BF29DF" w:rsidRDefault="005D7930" w:rsidP="005D7930">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The implicit CSI feedback methods should be studied in NR</w:t>
                      </w:r>
                    </w:p>
                    <w:p w14:paraId="5A054C9E" w14:textId="77777777" w:rsidR="005D7930" w:rsidRPr="00BF29DF" w:rsidRDefault="005D7930" w:rsidP="005D7930">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Codebook design</w:t>
                      </w:r>
                    </w:p>
                    <w:p w14:paraId="185932C0" w14:textId="77777777" w:rsidR="005D7930" w:rsidRPr="00BF29DF" w:rsidRDefault="005D7930" w:rsidP="005D7930">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Inter</w:t>
                      </w:r>
                      <w:r>
                        <w:rPr>
                          <w:rFonts w:eastAsia="MS Mincho"/>
                          <w:lang w:val="en-US" w:eastAsia="ja-JP"/>
                        </w:rPr>
                        <w:t xml:space="preserve">ference measurement based on </w:t>
                      </w:r>
                      <w:r>
                        <w:rPr>
                          <w:rFonts w:eastAsia="MS Mincho" w:hint="eastAsia"/>
                          <w:lang w:val="en-US" w:eastAsia="ja-JP"/>
                        </w:rPr>
                        <w:t xml:space="preserve">interference measurement resource </w:t>
                      </w:r>
                      <w:r w:rsidRPr="00BF29DF">
                        <w:rPr>
                          <w:rFonts w:eastAsia="MS Mincho"/>
                          <w:lang w:val="en-US" w:eastAsia="ja-JP"/>
                        </w:rPr>
                        <w:t>which could be one or more of the following options</w:t>
                      </w:r>
                    </w:p>
                    <w:p w14:paraId="30FCB210" w14:textId="77777777" w:rsidR="005D7930" w:rsidRPr="00BF29DF" w:rsidRDefault="005D7930" w:rsidP="005D7930">
                      <w:pPr>
                        <w:numPr>
                          <w:ilvl w:val="2"/>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ZP CSI-RS</w:t>
                      </w:r>
                      <w:r>
                        <w:rPr>
                          <w:rFonts w:eastAsia="MS Mincho" w:hint="eastAsia"/>
                          <w:lang w:val="en-US" w:eastAsia="ja-JP"/>
                        </w:rPr>
                        <w:t xml:space="preserve"> (if supported)</w:t>
                      </w:r>
                    </w:p>
                    <w:p w14:paraId="6947E022" w14:textId="77777777" w:rsidR="005D7930" w:rsidRPr="00BF29DF" w:rsidRDefault="005D7930" w:rsidP="005D7930">
                      <w:pPr>
                        <w:numPr>
                          <w:ilvl w:val="2"/>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NZP CSI-RS</w:t>
                      </w:r>
                      <w:r>
                        <w:rPr>
                          <w:rFonts w:eastAsia="MS Mincho" w:hint="eastAsia"/>
                          <w:lang w:val="en-US" w:eastAsia="ja-JP"/>
                        </w:rPr>
                        <w:t xml:space="preserve"> (if supported)</w:t>
                      </w:r>
                    </w:p>
                    <w:p w14:paraId="056E6DC5" w14:textId="77777777" w:rsidR="005D7930" w:rsidRDefault="005D7930" w:rsidP="005D7930">
                      <w:pPr>
                        <w:numPr>
                          <w:ilvl w:val="2"/>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DMRS</w:t>
                      </w:r>
                      <w:r>
                        <w:rPr>
                          <w:rFonts w:eastAsia="MS Mincho" w:hint="eastAsia"/>
                          <w:lang w:val="en-US" w:eastAsia="ja-JP"/>
                        </w:rPr>
                        <w:t xml:space="preserve"> (if supported)</w:t>
                      </w:r>
                    </w:p>
                    <w:p w14:paraId="7875C3E1" w14:textId="77777777" w:rsidR="005D7930" w:rsidRDefault="005D7930" w:rsidP="005D793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 resources are not precluded</w:t>
                      </w:r>
                    </w:p>
                    <w:p w14:paraId="58E87A1C" w14:textId="77777777" w:rsidR="005D7930" w:rsidRPr="0007205B" w:rsidRDefault="005D7930" w:rsidP="005D7930">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CSI feedback based on DMRS (if supported)</w:t>
                      </w:r>
                    </w:p>
                    <w:p w14:paraId="69A1693F" w14:textId="77777777" w:rsidR="005D7930" w:rsidRPr="00936749" w:rsidRDefault="005D7930" w:rsidP="005D7930">
                      <w:pPr>
                        <w:overflowPunct/>
                        <w:autoSpaceDE/>
                        <w:autoSpaceDN/>
                        <w:adjustRightInd/>
                        <w:spacing w:after="0"/>
                        <w:jc w:val="left"/>
                        <w:textAlignment w:val="auto"/>
                        <w:rPr>
                          <w:rFonts w:eastAsia="MS Mincho"/>
                          <w:lang w:val="en-US" w:eastAsia="ja-JP"/>
                        </w:rPr>
                      </w:pPr>
                    </w:p>
                  </w:txbxContent>
                </v:textbox>
                <w10:anchorlock/>
              </v:shape>
            </w:pict>
          </mc:Fallback>
        </mc:AlternateContent>
      </w:r>
    </w:p>
    <w:p w14:paraId="4C527BE4" w14:textId="2FBA9A00" w:rsidR="00477768" w:rsidRPr="00CE0424" w:rsidRDefault="00BF7642" w:rsidP="00BF7642">
      <w:pPr>
        <w:pStyle w:val="BodyText"/>
      </w:pPr>
      <w:r>
        <w:t xml:space="preserve">In </w:t>
      </w:r>
      <w:r w:rsidRPr="00BA1CA1">
        <w:t xml:space="preserve">this </w:t>
      </w:r>
      <w:r w:rsidR="00BA1CA1" w:rsidRPr="00BA1CA1">
        <w:t>contribution we discuss details</w:t>
      </w:r>
      <w:r w:rsidR="00BA1CA1">
        <w:t xml:space="preserve"> on how to obtain a unified CSI framework.</w:t>
      </w:r>
    </w:p>
    <w:p w14:paraId="1367A91B" w14:textId="77777777" w:rsidR="004000E8" w:rsidRDefault="004000E8" w:rsidP="00CE0424">
      <w:pPr>
        <w:pStyle w:val="Heading1"/>
      </w:pPr>
      <w:bookmarkStart w:id="0" w:name="_Ref178064866"/>
      <w:r w:rsidRPr="00CE0424">
        <w:t>Discussion</w:t>
      </w:r>
      <w:bookmarkEnd w:id="0"/>
      <w:r w:rsidR="00462E14">
        <w:t xml:space="preserve"> on implicit feedback</w:t>
      </w:r>
    </w:p>
    <w:p w14:paraId="0ACF2B08" w14:textId="77777777" w:rsidR="00276674" w:rsidRDefault="00276674" w:rsidP="00276674">
      <w:r>
        <w:t xml:space="preserve">This section generalizes the implicit feedback framework as in LTE by introducing port combining and port selection terminology. </w:t>
      </w:r>
    </w:p>
    <w:p w14:paraId="48B28A8D" w14:textId="024A8362" w:rsidR="00936749" w:rsidRPr="00276674" w:rsidRDefault="00936749" w:rsidP="00936749">
      <w:pPr>
        <w:pStyle w:val="BodyText"/>
      </w:pPr>
      <w:r>
        <w:t>Note that we introduce the terms</w:t>
      </w:r>
      <w:r w:rsidR="00BA1CA1">
        <w:t xml:space="preserve"> and operations</w:t>
      </w:r>
      <w:r>
        <w:t xml:space="preserve"> </w:t>
      </w:r>
      <w:r w:rsidRPr="004E2966">
        <w:rPr>
          <w:b/>
        </w:rPr>
        <w:t>“port combining”</w:t>
      </w:r>
      <w:r>
        <w:t xml:space="preserve"> and </w:t>
      </w:r>
      <w:r w:rsidRPr="004E2966">
        <w:rPr>
          <w:b/>
        </w:rPr>
        <w:t>“port selection”</w:t>
      </w:r>
      <w:r>
        <w:t xml:space="preserve"> in a way to unify the NR CSI feedback framework to cover a wide variety of use cases. The LTE Class A codebook is a port combining codebook since it combines (by recommended phase shifts) the measured CSI-RS ports into R ports where R is the preferred rank. </w:t>
      </w:r>
      <w:r w:rsidR="00BA1CA1">
        <w:t>Typically,</w:t>
      </w:r>
      <w:r>
        <w:t xml:space="preserve"> R is smaller than the total number of measured ports. The LTE Class B feedback is using </w:t>
      </w:r>
      <w:r>
        <w:lastRenderedPageBreak/>
        <w:t xml:space="preserve">port selection </w:t>
      </w:r>
      <w:r w:rsidR="00BA1CA1">
        <w:t xml:space="preserve">plus port combination </w:t>
      </w:r>
      <w:r>
        <w:t xml:space="preserve">as the UE autonomously selects a subset of the total number of measured ports and </w:t>
      </w:r>
      <w:r w:rsidR="00BA1CA1">
        <w:t>perform port combination of these selected ports into R ports to report</w:t>
      </w:r>
      <w:r>
        <w:t xml:space="preserve"> CSI for those only. </w:t>
      </w:r>
    </w:p>
    <w:p w14:paraId="047A295B" w14:textId="77777777" w:rsidR="009363EC" w:rsidRPr="009363EC" w:rsidRDefault="006E468D" w:rsidP="009363EC">
      <w:pPr>
        <w:pStyle w:val="Heading2"/>
      </w:pPr>
      <w:r>
        <w:t>Port combining</w:t>
      </w:r>
      <w:r w:rsidR="00936749">
        <w:t xml:space="preserve"> </w:t>
      </w:r>
    </w:p>
    <w:p w14:paraId="5D912B46" w14:textId="2CBEEF63" w:rsidR="00620A26" w:rsidRDefault="000B48EC" w:rsidP="00936749">
      <w:r>
        <w:t xml:space="preserve">The </w:t>
      </w:r>
      <w:r w:rsidR="00936749">
        <w:t xml:space="preserve">port combining codebook is discussed </w:t>
      </w:r>
      <w:r w:rsidR="00936749" w:rsidRPr="00BA1CA1">
        <w:t xml:space="preserve">in </w:t>
      </w:r>
      <w:r w:rsidR="00BA1CA1" w:rsidRPr="00BA1CA1">
        <w:t>[1</w:t>
      </w:r>
      <w:r w:rsidR="00936749" w:rsidRPr="00BA1CA1">
        <w:t>] and</w:t>
      </w:r>
      <w:r w:rsidR="00936749">
        <w:t xml:space="preserve"> the main proposals are:</w:t>
      </w:r>
    </w:p>
    <w:p w14:paraId="25360482" w14:textId="77777777" w:rsidR="00936749" w:rsidRDefault="00936749" w:rsidP="00936749">
      <w:pPr>
        <w:pStyle w:val="Proposal"/>
      </w:pPr>
      <w:bookmarkStart w:id="1" w:name="_Toc462990160"/>
      <w:r>
        <w:t xml:space="preserve">The Rel.13/14 LTE Class </w:t>
      </w:r>
      <w:proofErr w:type="gramStart"/>
      <w:r>
        <w:t>A</w:t>
      </w:r>
      <w:proofErr w:type="gramEnd"/>
      <w:r>
        <w:t xml:space="preserve"> Configuration 1 scalable codebook with all the port layouts supported in LTE is used as the port combining codebook for NR</w:t>
      </w:r>
      <w:bookmarkEnd w:id="1"/>
    </w:p>
    <w:p w14:paraId="2457AE2B" w14:textId="4EA27F96" w:rsidR="00936749" w:rsidRDefault="00936749" w:rsidP="00936749">
      <w:pPr>
        <w:pStyle w:val="Proposal"/>
      </w:pPr>
      <w:bookmarkStart w:id="2" w:name="_Toc462990161"/>
      <w:r>
        <w:t>Extend the port combining codebook for NR (as proposed above) to 2,4,8 ports as to provide a complete port combining codebook for NR with support of 2,4,8,12,16,20,24,28 and 32 ports with both 1D and 2D port layouts</w:t>
      </w:r>
      <w:bookmarkEnd w:id="2"/>
    </w:p>
    <w:p w14:paraId="4B0575FB" w14:textId="5A517B7A" w:rsidR="00BA1CA1" w:rsidRPr="00BA1CA1" w:rsidRDefault="00BA1CA1" w:rsidP="00BA1CA1">
      <w:pPr>
        <w:pStyle w:val="Proposal"/>
        <w:numPr>
          <w:ilvl w:val="0"/>
          <w:numId w:val="0"/>
        </w:numPr>
        <w:rPr>
          <w:b w:val="0"/>
        </w:rPr>
      </w:pPr>
      <w:bookmarkStart w:id="3" w:name="_Toc462990162"/>
      <w:r w:rsidRPr="00BA1CA1">
        <w:rPr>
          <w:b w:val="0"/>
        </w:rPr>
        <w:t>We will not discuss port combining further in this contribution, but observe that the port combining codebook can be used together with port selection to cover the different use cases.</w:t>
      </w:r>
      <w:bookmarkEnd w:id="3"/>
      <w:r w:rsidR="00E37A96">
        <w:rPr>
          <w:b w:val="0"/>
        </w:rPr>
        <w:t xml:space="preserve"> Extension to more than 32 ports can also be considered.</w:t>
      </w:r>
    </w:p>
    <w:p w14:paraId="52C17146" w14:textId="77777777" w:rsidR="009363EC" w:rsidRDefault="006C4D47" w:rsidP="009363EC">
      <w:pPr>
        <w:pStyle w:val="Heading2"/>
      </w:pPr>
      <w:r>
        <w:t>P</w:t>
      </w:r>
      <w:r w:rsidR="00943833">
        <w:t xml:space="preserve">ort </w:t>
      </w:r>
      <w:r w:rsidR="009363EC">
        <w:t>selection</w:t>
      </w:r>
    </w:p>
    <w:p w14:paraId="62237979" w14:textId="3B1509F9" w:rsidR="00DB307F" w:rsidRDefault="00BA1CA1" w:rsidP="006C4D47">
      <w:r>
        <w:t xml:space="preserve">The </w:t>
      </w:r>
      <w:r w:rsidR="00943833">
        <w:t xml:space="preserve">codebook described in the previous section combines all the </w:t>
      </w:r>
      <w:r w:rsidR="008B2C97">
        <w:t xml:space="preserve">measured </w:t>
      </w:r>
      <w:r w:rsidR="00943833">
        <w:t xml:space="preserve">antenna ports by </w:t>
      </w:r>
      <w:r w:rsidR="00665B5B">
        <w:t xml:space="preserve">combination, i.e. </w:t>
      </w:r>
      <w:r w:rsidR="00943833">
        <w:t>co-phasing operations. This is typically used for non-precoded CSI-RS while for beamformed C</w:t>
      </w:r>
      <w:r w:rsidR="00665B5B">
        <w:t>SI-RS,</w:t>
      </w:r>
      <w:r w:rsidR="00943833">
        <w:t xml:space="preserve"> port selection is </w:t>
      </w:r>
      <w:r w:rsidR="00DB307F">
        <w:t xml:space="preserve">first </w:t>
      </w:r>
      <w:r w:rsidR="00943833">
        <w:t xml:space="preserve">used (denoted Class B in LTE). Port selection means that the UE may select a subset of all the CSI-RS ports it measures and feeds back some PMI and CSI for the selected </w:t>
      </w:r>
      <w:r w:rsidR="008B2C97">
        <w:t>port subset</w:t>
      </w:r>
      <w:r w:rsidR="00943833">
        <w:t xml:space="preserve">. </w:t>
      </w:r>
    </w:p>
    <w:p w14:paraId="05F7F825" w14:textId="7DF8FCF6" w:rsidR="006C4D47" w:rsidRDefault="00943833" w:rsidP="006C4D47">
      <w:r>
        <w:t>In LTE, Class B K&gt;1 is used to select between CSI-RS resources and Class B K =1 is used to select ports within one CSI-RS resource. This can be generalized into a port selection framework</w:t>
      </w:r>
      <w:r w:rsidR="008B2C97">
        <w:t xml:space="preserve"> where a group of CSI-RS resource elements (i.e. a group of ports) are defined </w:t>
      </w:r>
      <w:r w:rsidR="00BA1CA1" w:rsidRPr="00BA1CA1">
        <w:t>[2</w:t>
      </w:r>
      <w:r w:rsidR="00AE5839" w:rsidRPr="00BA1CA1">
        <w:t xml:space="preserve">] </w:t>
      </w:r>
      <w:r w:rsidR="008B2C97" w:rsidRPr="00BA1CA1">
        <w:t>and</w:t>
      </w:r>
      <w:r w:rsidR="008B2C97">
        <w:t xml:space="preserve"> ports are selected among all the ports in the group</w:t>
      </w:r>
      <w:r>
        <w:t xml:space="preserve">. </w:t>
      </w:r>
    </w:p>
    <w:p w14:paraId="14F7471C" w14:textId="77660A70" w:rsidR="00665B5B" w:rsidRPr="006C4D47" w:rsidRDefault="00665B5B" w:rsidP="00665B5B">
      <w:pPr>
        <w:pStyle w:val="Observation"/>
      </w:pPr>
      <w:r>
        <w:t>L</w:t>
      </w:r>
      <w:r w:rsidR="00AE5839">
        <w:t>TE Class B operation</w:t>
      </w:r>
      <w:r>
        <w:t xml:space="preserve"> can be generalized as a port selection </w:t>
      </w:r>
      <w:r w:rsidR="00BA1CA1">
        <w:t>operation prior to port combination of selected ports</w:t>
      </w:r>
    </w:p>
    <w:p w14:paraId="10F132F3" w14:textId="77777777" w:rsidR="00BA1CA1" w:rsidRDefault="00BA1CA1" w:rsidP="009363EC">
      <w:r>
        <w:t>Moreover, in one configuration of the unified framework, the</w:t>
      </w:r>
      <w:r w:rsidR="00DB307F">
        <w:t xml:space="preserve"> UE wil</w:t>
      </w:r>
      <w:r>
        <w:t xml:space="preserve">l be configured to use a </w:t>
      </w:r>
      <w:r w:rsidR="00DB307F">
        <w:t>codebook</w:t>
      </w:r>
      <w:r>
        <w:t xml:space="preserve"> for C ports (where C ports is used per beam) and an associated port layout</w:t>
      </w:r>
      <w:r w:rsidR="00DB307F">
        <w:t xml:space="preserve">. </w:t>
      </w:r>
    </w:p>
    <w:p w14:paraId="5A7F57CA" w14:textId="77777777" w:rsidR="00BA1CA1" w:rsidRDefault="00DB307F" w:rsidP="009363EC">
      <w:r>
        <w:t>If the UE selects a rank R larger than C</w:t>
      </w:r>
      <w:r w:rsidR="00BA1CA1">
        <w:t xml:space="preserve"> (</w:t>
      </w:r>
      <w:proofErr w:type="spellStart"/>
      <w:r w:rsidR="00BA1CA1">
        <w:t>i.e</w:t>
      </w:r>
      <w:proofErr w:type="spellEnd"/>
      <w:r w:rsidR="00BA1CA1">
        <w:t xml:space="preserve"> more than one beam)</w:t>
      </w:r>
      <w:r>
        <w:t>, then independent port combination using the C-port codeb</w:t>
      </w:r>
      <w:r w:rsidR="00BA1CA1">
        <w:t xml:space="preserve">ook will be used for each group/beam </w:t>
      </w:r>
      <w:r>
        <w:t>of C ports</w:t>
      </w:r>
      <w:r w:rsidR="00F43BD6">
        <w:t xml:space="preserve"> while the CQI is computed across the selected gr</w:t>
      </w:r>
      <w:r w:rsidR="00BA1CA1">
        <w:t xml:space="preserve">oup of </w:t>
      </w:r>
      <w:r w:rsidR="00F43BD6">
        <w:t>C ports</w:t>
      </w:r>
      <w:r w:rsidR="00BA1CA1">
        <w:t>. This approach</w:t>
      </w:r>
      <w:r>
        <w:t xml:space="preserve"> used in LTE Class B, K=1 feedback, where C=2 port codebook defined in the previous section is used and the UE can select a rank larger than C, in which case it reports the PMI per selected port pair.</w:t>
      </w:r>
      <w:r w:rsidR="00B163FB">
        <w:t xml:space="preserve"> </w:t>
      </w:r>
      <w:r w:rsidR="00BA1CA1">
        <w:t xml:space="preserve">(That is co-phasing with the polarization of each beam). </w:t>
      </w:r>
    </w:p>
    <w:p w14:paraId="6D6FC254" w14:textId="2D3A6D02" w:rsidR="00DB307F" w:rsidRDefault="00B163FB" w:rsidP="009363EC">
      <w:r>
        <w:t xml:space="preserve">This </w:t>
      </w:r>
      <w:r w:rsidR="00BA1CA1">
        <w:t xml:space="preserve">configuration </w:t>
      </w:r>
      <w:r>
        <w:t xml:space="preserve">can also be used for distributed MIMO (D-MIMO) where </w:t>
      </w:r>
      <w:r w:rsidR="00BA1CA1">
        <w:t>each group of C ports</w:t>
      </w:r>
      <w:r>
        <w:t xml:space="preserve"> is transmitted from a different TRP. </w:t>
      </w:r>
      <w:r w:rsidR="00BA1CA1">
        <w:t xml:space="preserve">The difference to Class </w:t>
      </w:r>
      <w:proofErr w:type="gramStart"/>
      <w:r w:rsidR="00BA1CA1">
        <w:t>B,K</w:t>
      </w:r>
      <w:proofErr w:type="gramEnd"/>
      <w:r w:rsidR="00BA1CA1">
        <w:t>=1 operation may be that in this case, there is one CQI per group of C ports/beam/TRP.</w:t>
      </w:r>
    </w:p>
    <w:p w14:paraId="737F0374" w14:textId="77777777" w:rsidR="00B163FB" w:rsidRDefault="00B163FB" w:rsidP="00B163FB">
      <w:pPr>
        <w:keepNext/>
        <w:jc w:val="center"/>
      </w:pPr>
      <w:r w:rsidRPr="005D7C3D">
        <w:rPr>
          <w:noProof/>
          <w:lang w:val="sv-SE" w:eastAsia="sv-SE"/>
        </w:rPr>
        <w:lastRenderedPageBreak/>
        <w:drawing>
          <wp:inline distT="0" distB="0" distL="0" distR="0" wp14:anchorId="470B460B" wp14:editId="777DB5FC">
            <wp:extent cx="4447365" cy="2200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3263" b="25096"/>
                    <a:stretch/>
                  </pic:blipFill>
                  <pic:spPr bwMode="auto">
                    <a:xfrm>
                      <a:off x="0" y="0"/>
                      <a:ext cx="4456924" cy="2205004"/>
                    </a:xfrm>
                    <a:prstGeom prst="rect">
                      <a:avLst/>
                    </a:prstGeom>
                    <a:noFill/>
                    <a:ln>
                      <a:noFill/>
                    </a:ln>
                    <a:extLst>
                      <a:ext uri="{53640926-AAD7-44D8-BBD7-CCE9431645EC}">
                        <a14:shadowObscured xmlns:a14="http://schemas.microsoft.com/office/drawing/2010/main"/>
                      </a:ext>
                    </a:extLst>
                  </pic:spPr>
                </pic:pic>
              </a:graphicData>
            </a:graphic>
          </wp:inline>
        </w:drawing>
      </w:r>
    </w:p>
    <w:p w14:paraId="6AB46B8E" w14:textId="77777777" w:rsidR="00B163FB" w:rsidRDefault="00B163FB" w:rsidP="00B163FB">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Example when the UE is configured to measure N&gt;2 CSI-RS ports and is configured with a codebook of C=2 ports. If the UE support R&gt;2, it can select multiple 2 port CSI-RS resources and compute CQI jointly for these. This resembles class B, K=1 operation in LTE and can also be used to support D-MIMO or hybrid digital/analog beamforming at higher carrier frequencies.</w:t>
      </w:r>
    </w:p>
    <w:p w14:paraId="268F0E83" w14:textId="77777777" w:rsidR="00B163FB" w:rsidRDefault="00B163FB" w:rsidP="009363EC"/>
    <w:p w14:paraId="592C8EF4" w14:textId="4D7D3CDF" w:rsidR="00AE5839" w:rsidRDefault="00E37A96" w:rsidP="00AE5839">
      <w:r>
        <w:t>In another configuration, i</w:t>
      </w:r>
      <w:r w:rsidR="00DB307F">
        <w:t xml:space="preserve">f the UE selects a rank R smaller or equal to C, then port combination among the selected ports are used, using the unified codebook defined in the previous section. </w:t>
      </w:r>
      <w:r w:rsidR="00936749">
        <w:t xml:space="preserve">Hence, this corresponds to the type of CSI feedback used for LTE Class B, K&gt;1. In LTE, this feedback mode is associated for wideband CSI-RS resource selection and typically long periodicity for CRI. In NR, we aim for a decoupled CSI framework so the CSI report </w:t>
      </w:r>
      <w:r w:rsidR="00C8784B">
        <w:t>configuration is decoupled from the CSI measurement, hence the port selection framework described here does not necessarily be coupled to wideband/long term CRI feedback.</w:t>
      </w:r>
    </w:p>
    <w:p w14:paraId="1D751EE7" w14:textId="77777777" w:rsidR="00B163FB" w:rsidRDefault="00B163FB" w:rsidP="00B163FB">
      <w:pPr>
        <w:pStyle w:val="Caption"/>
        <w:keepNext/>
      </w:pPr>
      <w:r w:rsidRPr="001A60D4">
        <w:rPr>
          <w:noProof/>
          <w:lang w:val="sv-SE" w:eastAsia="sv-SE"/>
        </w:rPr>
        <w:drawing>
          <wp:inline distT="0" distB="0" distL="0" distR="0" wp14:anchorId="6BD5B0C6" wp14:editId="7FEB820E">
            <wp:extent cx="4467078" cy="18839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2958" cy="1886454"/>
                    </a:xfrm>
                    <a:prstGeom prst="rect">
                      <a:avLst/>
                    </a:prstGeom>
                    <a:noFill/>
                    <a:ln>
                      <a:noFill/>
                    </a:ln>
                  </pic:spPr>
                </pic:pic>
              </a:graphicData>
            </a:graphic>
          </wp:inline>
        </w:drawing>
      </w:r>
    </w:p>
    <w:p w14:paraId="312F4BDA" w14:textId="77777777" w:rsidR="00B163FB" w:rsidRPr="001A60D4" w:rsidRDefault="00B163FB" w:rsidP="00B163FB">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Example when the UE is configured to measure N&gt;4 CSI-RS ports and is configured with a codebook of C=4 ports. If the UE support at most R=C=4, then his resembles class B, K&gt;1 operation in LTE and can also be used to support dynamic point selection.</w:t>
      </w:r>
    </w:p>
    <w:p w14:paraId="7E7DAC0E" w14:textId="77777777" w:rsidR="00B163FB" w:rsidRDefault="00B163FB" w:rsidP="00AE5839"/>
    <w:p w14:paraId="363E8854" w14:textId="0C550AAD" w:rsidR="00DB307F" w:rsidRDefault="00B163FB" w:rsidP="00DB307F">
      <w:pPr>
        <w:pStyle w:val="Observation"/>
        <w:numPr>
          <w:ilvl w:val="0"/>
          <w:numId w:val="0"/>
        </w:numPr>
        <w:tabs>
          <w:tab w:val="clear" w:pos="1701"/>
          <w:tab w:val="left" w:pos="0"/>
        </w:tabs>
        <w:rPr>
          <w:b w:val="0"/>
        </w:rPr>
      </w:pPr>
      <w:r>
        <w:rPr>
          <w:b w:val="0"/>
        </w:rPr>
        <w:t xml:space="preserve">In </w:t>
      </w:r>
      <w:r w:rsidR="00E37A96">
        <w:rPr>
          <w:b w:val="0"/>
        </w:rPr>
        <w:t>a third case,</w:t>
      </w:r>
      <w:r w:rsidR="00DB307F">
        <w:rPr>
          <w:b w:val="0"/>
        </w:rPr>
        <w:t xml:space="preserve"> the codebook size C equals the size of the CSI-RS resource</w:t>
      </w:r>
      <w:r>
        <w:rPr>
          <w:b w:val="0"/>
        </w:rPr>
        <w:t xml:space="preserve"> N</w:t>
      </w:r>
      <w:r w:rsidR="00DB307F">
        <w:rPr>
          <w:b w:val="0"/>
        </w:rPr>
        <w:t>,</w:t>
      </w:r>
      <w:r w:rsidR="00E37A96">
        <w:rPr>
          <w:b w:val="0"/>
        </w:rPr>
        <w:t xml:space="preserve"> and</w:t>
      </w:r>
      <w:r w:rsidR="00DB307F">
        <w:rPr>
          <w:b w:val="0"/>
        </w:rPr>
        <w:t xml:space="preserve"> then </w:t>
      </w:r>
      <w:r w:rsidR="00E37A96">
        <w:rPr>
          <w:b w:val="0"/>
        </w:rPr>
        <w:t xml:space="preserve">the </w:t>
      </w:r>
      <w:r w:rsidR="00DB307F">
        <w:rPr>
          <w:b w:val="0"/>
        </w:rPr>
        <w:t>port combination across all ports is used using the codebook defined in the previous section, i.e. LTE Class A operation.</w:t>
      </w:r>
    </w:p>
    <w:p w14:paraId="1800C015" w14:textId="77777777" w:rsidR="001A60D4" w:rsidRDefault="001A60D4" w:rsidP="001A60D4">
      <w:pPr>
        <w:pStyle w:val="Observation"/>
      </w:pPr>
      <w:r>
        <w:t xml:space="preserve">LTE Class A operation corresponds to the </w:t>
      </w:r>
      <w:r w:rsidR="005D7C3D">
        <w:t xml:space="preserve">port selection </w:t>
      </w:r>
      <w:r>
        <w:t>case when all ports are selected</w:t>
      </w:r>
    </w:p>
    <w:p w14:paraId="6FD596A1" w14:textId="77777777" w:rsidR="001A60D4" w:rsidRDefault="001A60D4" w:rsidP="001A60D4">
      <w:pPr>
        <w:pStyle w:val="Heading2"/>
        <w:numPr>
          <w:ilvl w:val="0"/>
          <w:numId w:val="0"/>
        </w:numPr>
        <w:jc w:val="center"/>
      </w:pPr>
      <w:r w:rsidRPr="001A60D4">
        <w:rPr>
          <w:noProof/>
          <w:lang w:val="sv-SE" w:eastAsia="sv-SE"/>
        </w:rPr>
        <w:lastRenderedPageBreak/>
        <w:drawing>
          <wp:inline distT="0" distB="0" distL="0" distR="0" wp14:anchorId="08E9431C" wp14:editId="77C02B90">
            <wp:extent cx="4505325" cy="15215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8917" cy="1522781"/>
                    </a:xfrm>
                    <a:prstGeom prst="rect">
                      <a:avLst/>
                    </a:prstGeom>
                    <a:noFill/>
                    <a:ln>
                      <a:noFill/>
                    </a:ln>
                  </pic:spPr>
                </pic:pic>
              </a:graphicData>
            </a:graphic>
          </wp:inline>
        </w:drawing>
      </w:r>
    </w:p>
    <w:p w14:paraId="2ABDB154" w14:textId="7E7D9889" w:rsidR="005D7C3D" w:rsidRDefault="001A60D4" w:rsidP="00B91CCD">
      <w:pPr>
        <w:pStyle w:val="Caption"/>
      </w:pPr>
      <w:r>
        <w:t xml:space="preserve">Figure </w:t>
      </w:r>
      <w:r>
        <w:fldChar w:fldCharType="begin"/>
      </w:r>
      <w:r>
        <w:instrText xml:space="preserve"> SEQ Figure \* ARABIC </w:instrText>
      </w:r>
      <w:r>
        <w:fldChar w:fldCharType="separate"/>
      </w:r>
      <w:r w:rsidR="00B163FB">
        <w:rPr>
          <w:noProof/>
        </w:rPr>
        <w:t>3</w:t>
      </w:r>
      <w:r>
        <w:fldChar w:fldCharType="end"/>
      </w:r>
      <w:r>
        <w:t xml:space="preserve"> Example when the UE is configured to measure N CSI-RS ports and is configured with a codebook of C=N ports. This resembles class A operation in LTE.</w:t>
      </w:r>
    </w:p>
    <w:p w14:paraId="4A48A12E" w14:textId="77777777" w:rsidR="006E468D" w:rsidRDefault="006E468D" w:rsidP="007D033B">
      <w:pPr>
        <w:pStyle w:val="Heading1"/>
      </w:pPr>
      <w:r>
        <w:t>A</w:t>
      </w:r>
      <w:r w:rsidR="00C72AAA">
        <w:t xml:space="preserve"> unified framework for </w:t>
      </w:r>
      <w:r>
        <w:t>CSI reporting</w:t>
      </w:r>
    </w:p>
    <w:p w14:paraId="5F5C4E5B" w14:textId="53C13723" w:rsidR="001675EC" w:rsidRDefault="006E468D" w:rsidP="00082164">
      <w:r>
        <w:t xml:space="preserve">The aim as agreed in the previous meeting was to design a unified framework for CSI reporting. </w:t>
      </w:r>
      <w:r w:rsidR="00082164">
        <w:t xml:space="preserve">We observe that port selection </w:t>
      </w:r>
      <w:r w:rsidR="007D033B">
        <w:t>complement</w:t>
      </w:r>
      <w:r w:rsidR="00E37A96">
        <w:t xml:space="preserve">ed by a configured codebook, </w:t>
      </w:r>
      <w:r w:rsidR="007D033B">
        <w:t>QCL assumptions</w:t>
      </w:r>
      <w:r w:rsidR="00E37A96">
        <w:t xml:space="preserve"> and whether UE shall report one or multiple CQI/RI/PMI</w:t>
      </w:r>
      <w:r w:rsidR="007D033B">
        <w:t xml:space="preserve"> provides necessary tools to support a wide range of different use cases. </w:t>
      </w:r>
    </w:p>
    <w:p w14:paraId="7336E16E" w14:textId="77777777" w:rsidR="007D033B" w:rsidRDefault="007D033B" w:rsidP="007D033B">
      <w:pPr>
        <w:pStyle w:val="Proposal"/>
      </w:pPr>
      <w:bookmarkStart w:id="4" w:name="_Toc462990163"/>
      <w:r>
        <w:t>In a unified CSI reporting framework for implicit CSI feedback, the CSI report is associated with</w:t>
      </w:r>
      <w:bookmarkEnd w:id="4"/>
    </w:p>
    <w:p w14:paraId="1B733A24" w14:textId="77777777" w:rsidR="007D033B" w:rsidRPr="007D033B" w:rsidRDefault="007D033B" w:rsidP="007D033B">
      <w:pPr>
        <w:pStyle w:val="ListParagraph"/>
        <w:numPr>
          <w:ilvl w:val="0"/>
          <w:numId w:val="20"/>
        </w:numPr>
        <w:rPr>
          <w:b/>
        </w:rPr>
      </w:pPr>
      <w:r>
        <w:rPr>
          <w:b/>
        </w:rPr>
        <w:t xml:space="preserve">A measurement of N-port CSI-RS </w:t>
      </w:r>
    </w:p>
    <w:p w14:paraId="2E8A3040" w14:textId="76ECF2DA" w:rsidR="007D033B" w:rsidRDefault="007D033B" w:rsidP="007D033B">
      <w:pPr>
        <w:pStyle w:val="ListParagraph"/>
        <w:numPr>
          <w:ilvl w:val="0"/>
          <w:numId w:val="20"/>
        </w:numPr>
        <w:rPr>
          <w:b/>
        </w:rPr>
      </w:pPr>
      <w:r w:rsidRPr="007D033B">
        <w:rPr>
          <w:b/>
        </w:rPr>
        <w:t xml:space="preserve">A </w:t>
      </w:r>
      <w:r>
        <w:rPr>
          <w:b/>
        </w:rPr>
        <w:t xml:space="preserve">port combining </w:t>
      </w:r>
      <w:r w:rsidRPr="007D033B">
        <w:rPr>
          <w:b/>
        </w:rPr>
        <w:t>codebook</w:t>
      </w:r>
      <w:r>
        <w:rPr>
          <w:b/>
        </w:rPr>
        <w:t xml:space="preserve"> of C </w:t>
      </w:r>
      <w:r w:rsidRPr="007D033B">
        <w:rPr>
          <w:b/>
        </w:rPr>
        <w:t>port</w:t>
      </w:r>
      <w:r>
        <w:rPr>
          <w:b/>
        </w:rPr>
        <w:t>s</w:t>
      </w:r>
    </w:p>
    <w:p w14:paraId="7B2D8702" w14:textId="54A4B720" w:rsidR="00E37A96" w:rsidRPr="007D033B" w:rsidRDefault="00E37A96" w:rsidP="007D033B">
      <w:pPr>
        <w:pStyle w:val="ListParagraph"/>
        <w:numPr>
          <w:ilvl w:val="0"/>
          <w:numId w:val="20"/>
        </w:numPr>
        <w:rPr>
          <w:b/>
        </w:rPr>
      </w:pPr>
      <w:r>
        <w:rPr>
          <w:b/>
        </w:rPr>
        <w:t>A configuration on how to compute CQI</w:t>
      </w:r>
    </w:p>
    <w:p w14:paraId="0669D16F" w14:textId="77777777" w:rsidR="007D033B" w:rsidRDefault="007D033B" w:rsidP="007D033B">
      <w:pPr>
        <w:pStyle w:val="ListParagraph"/>
        <w:numPr>
          <w:ilvl w:val="0"/>
          <w:numId w:val="20"/>
        </w:numPr>
      </w:pPr>
      <w:r w:rsidRPr="007D033B">
        <w:rPr>
          <w:b/>
        </w:rPr>
        <w:t>Applicable QCL assumptions</w:t>
      </w:r>
    </w:p>
    <w:p w14:paraId="24943C0F" w14:textId="77777777" w:rsidR="007D033B" w:rsidRDefault="007D033B" w:rsidP="007D033B">
      <w:pPr>
        <w:pStyle w:val="ListParagraph"/>
      </w:pPr>
    </w:p>
    <w:p w14:paraId="65D0CFC8" w14:textId="08AECF96" w:rsidR="000047A3" w:rsidRDefault="007D033B" w:rsidP="009363EC">
      <w:r>
        <w:t>This proposal together with the “rules” on how the UE shall behave when C&lt;N or if the selected rank R&gt;C as discussed in the previous section provides a simple framework for NR that covers not only the LTE configurations but also the new use cases with D-MIMO</w:t>
      </w:r>
      <w:r w:rsidR="00E37A96">
        <w:t xml:space="preserve"> and beam management as seen below</w:t>
      </w:r>
      <w:r>
        <w:t xml:space="preserve">. Further studies are needed, e.g. on QCL framework to accompany this. </w:t>
      </w:r>
    </w:p>
    <w:p w14:paraId="16C01EAD" w14:textId="77777777" w:rsidR="00936749" w:rsidRDefault="00936749" w:rsidP="00936749">
      <w:pPr>
        <w:pStyle w:val="Observation"/>
      </w:pPr>
      <w:r>
        <w:t xml:space="preserve">Port selection is </w:t>
      </w:r>
      <w:r w:rsidR="000F7AA5">
        <w:t xml:space="preserve">introduced </w:t>
      </w:r>
      <w:r w:rsidR="007F1DAD">
        <w:t xml:space="preserve">by specifying </w:t>
      </w:r>
      <w:r>
        <w:t xml:space="preserve">how the UE shall behave when </w:t>
      </w:r>
      <w:r w:rsidR="007F1DAD">
        <w:t>the port combining codebook is smaller than the set or measured port (</w:t>
      </w:r>
      <w:r w:rsidR="00F43BD6">
        <w:t>C&lt;N</w:t>
      </w:r>
      <w:r w:rsidR="007F1DAD">
        <w:t>)</w:t>
      </w:r>
      <w:r w:rsidR="00F43BD6">
        <w:t xml:space="preserve"> </w:t>
      </w:r>
      <w:r>
        <w:t xml:space="preserve">or if the selected rank </w:t>
      </w:r>
      <w:r w:rsidR="007F1DAD">
        <w:t>R has more ports than the used codebook (R&gt;</w:t>
      </w:r>
      <w:r>
        <w:t>C</w:t>
      </w:r>
      <w:r w:rsidR="007F1DAD">
        <w:t>)</w:t>
      </w:r>
    </w:p>
    <w:p w14:paraId="63657F5A" w14:textId="16C781F8" w:rsidR="00936749" w:rsidRDefault="000F7AA5" w:rsidP="00936749">
      <w:pPr>
        <w:pStyle w:val="Observation"/>
        <w:numPr>
          <w:ilvl w:val="0"/>
          <w:numId w:val="0"/>
        </w:numPr>
        <w:ind w:left="1701" w:hanging="1701"/>
        <w:rPr>
          <w:b w:val="0"/>
        </w:rPr>
      </w:pPr>
      <w:r>
        <w:rPr>
          <w:b w:val="0"/>
        </w:rPr>
        <w:t xml:space="preserve">Hence, </w:t>
      </w:r>
      <w:r w:rsidRPr="000F7AA5">
        <w:rPr>
          <w:b w:val="0"/>
        </w:rPr>
        <w:t>port</w:t>
      </w:r>
      <w:r>
        <w:rPr>
          <w:b w:val="0"/>
        </w:rPr>
        <w:t xml:space="preserve"> selection operation does not </w:t>
      </w:r>
      <w:r w:rsidR="005D7C3D">
        <w:rPr>
          <w:b w:val="0"/>
        </w:rPr>
        <w:t xml:space="preserve">necessarily </w:t>
      </w:r>
      <w:r>
        <w:rPr>
          <w:b w:val="0"/>
        </w:rPr>
        <w:t>use a codebook (matrix) description</w:t>
      </w:r>
      <w:r w:rsidR="00E37A96">
        <w:rPr>
          <w:b w:val="0"/>
        </w:rPr>
        <w:t xml:space="preserve"> in the specifications</w:t>
      </w:r>
      <w:r>
        <w:rPr>
          <w:b w:val="0"/>
        </w:rPr>
        <w:t xml:space="preserve">. </w:t>
      </w:r>
    </w:p>
    <w:p w14:paraId="47D39BDA" w14:textId="1D7CDEF6" w:rsidR="005D7C3D" w:rsidRDefault="005D7C3D" w:rsidP="005D7C3D">
      <w:pPr>
        <w:pStyle w:val="Observation"/>
        <w:numPr>
          <w:ilvl w:val="0"/>
          <w:numId w:val="0"/>
        </w:numPr>
        <w:tabs>
          <w:tab w:val="clear" w:pos="1701"/>
          <w:tab w:val="left" w:pos="0"/>
        </w:tabs>
        <w:rPr>
          <w:b w:val="0"/>
        </w:rPr>
      </w:pPr>
      <w:r>
        <w:rPr>
          <w:b w:val="0"/>
        </w:rPr>
        <w:t xml:space="preserve">Note that this framework is agnostic to carrier frequency and at higher frequencies with analog beamforming implementation, dual polarized beams are typically used at the TRP </w:t>
      </w:r>
      <w:r w:rsidR="00E37A96">
        <w:rPr>
          <w:b w:val="0"/>
        </w:rPr>
        <w:t xml:space="preserve">panel </w:t>
      </w:r>
      <w:r>
        <w:rPr>
          <w:b w:val="0"/>
        </w:rPr>
        <w:t xml:space="preserve">and C=2 port codebooks </w:t>
      </w:r>
      <w:r w:rsidR="00E37A96">
        <w:rPr>
          <w:b w:val="0"/>
        </w:rPr>
        <w:t xml:space="preserve">per beam </w:t>
      </w:r>
      <w:r>
        <w:rPr>
          <w:b w:val="0"/>
        </w:rPr>
        <w:t>can be configured while the total configure</w:t>
      </w:r>
      <w:r w:rsidR="00951C50">
        <w:rPr>
          <w:b w:val="0"/>
        </w:rPr>
        <w:t>d</w:t>
      </w:r>
      <w:r>
        <w:rPr>
          <w:b w:val="0"/>
        </w:rPr>
        <w:t xml:space="preserve"> resource use</w:t>
      </w:r>
      <w:r w:rsidR="00951C50">
        <w:rPr>
          <w:b w:val="0"/>
        </w:rPr>
        <w:t>s</w:t>
      </w:r>
      <w:r>
        <w:rPr>
          <w:b w:val="0"/>
        </w:rPr>
        <w:t xml:space="preserve"> N&gt;C ports. </w:t>
      </w:r>
    </w:p>
    <w:p w14:paraId="1C0ED336" w14:textId="77777777" w:rsidR="00C72AAA" w:rsidRDefault="00C72AAA" w:rsidP="00C72AAA">
      <w:pPr>
        <w:pStyle w:val="Heading2"/>
      </w:pPr>
      <w:r>
        <w:t>Extending to hybrid analog/digital operation</w:t>
      </w:r>
    </w:p>
    <w:p w14:paraId="7FC9905C" w14:textId="77777777" w:rsidR="005D7C3D" w:rsidRDefault="005D7C3D" w:rsidP="005D7C3D">
      <w:pPr>
        <w:pStyle w:val="Observation"/>
        <w:numPr>
          <w:ilvl w:val="0"/>
          <w:numId w:val="0"/>
        </w:numPr>
        <w:tabs>
          <w:tab w:val="clear" w:pos="1701"/>
          <w:tab w:val="left" w:pos="0"/>
        </w:tabs>
        <w:rPr>
          <w:b w:val="0"/>
        </w:rPr>
      </w:pPr>
      <w:r>
        <w:rPr>
          <w:b w:val="0"/>
        </w:rPr>
        <w:t xml:space="preserve">If hybrid analog/digital </w:t>
      </w:r>
      <w:r w:rsidR="009827F0">
        <w:rPr>
          <w:b w:val="0"/>
        </w:rPr>
        <w:t xml:space="preserve">(A/D) </w:t>
      </w:r>
      <w:r>
        <w:rPr>
          <w:b w:val="0"/>
        </w:rPr>
        <w:t>beamforming is used, then combination of channel estimates across antenna panels is needed.</w:t>
      </w:r>
      <w:r w:rsidR="009827F0">
        <w:rPr>
          <w:b w:val="0"/>
        </w:rPr>
        <w:t xml:space="preserve"> </w:t>
      </w:r>
      <w:r>
        <w:rPr>
          <w:b w:val="0"/>
        </w:rPr>
        <w:t xml:space="preserve"> In this case a C port codebook can be configured </w:t>
      </w:r>
      <w:r w:rsidR="009827F0">
        <w:rPr>
          <w:b w:val="0"/>
        </w:rPr>
        <w:t>(per panel), where typically C=2 and where N&gt;C. In this case, port selection is not used, instead port combining across all N CSI-RS ports is needed.  An efficient way to achieve this is to maintain the groups of C ports (i.e. per panel) and combine these with an outer codebook. Hence, a combining outer codebook for hybrid A/D operation could need to be designed, which is “unstructured” or “isotropic” since the effective channels measured from each panel is already beamformed. This is therefore an add-on to the unified framework above and needs further study.</w:t>
      </w:r>
    </w:p>
    <w:p w14:paraId="72B42024" w14:textId="77777777" w:rsidR="00C72AAA" w:rsidRPr="00C72AAA" w:rsidRDefault="009827F0" w:rsidP="00C72AAA">
      <w:pPr>
        <w:pStyle w:val="Proposal"/>
      </w:pPr>
      <w:bookmarkStart w:id="5" w:name="_Toc462990164"/>
      <w:r>
        <w:t>Study further how to s</w:t>
      </w:r>
      <w:r w:rsidR="005D7C3D">
        <w:t>upport hybrid analog/digital beamforming</w:t>
      </w:r>
      <w:r>
        <w:t xml:space="preserve">, including the case of using an “isotropic” </w:t>
      </w:r>
      <w:r w:rsidR="00C72AAA">
        <w:t xml:space="preserve">outer </w:t>
      </w:r>
      <w:r>
        <w:t xml:space="preserve">codebook to combine multiple </w:t>
      </w:r>
      <w:r w:rsidR="00C72AAA">
        <w:t>measurements of C port resources where C=2 typically.</w:t>
      </w:r>
      <w:bookmarkEnd w:id="5"/>
    </w:p>
    <w:p w14:paraId="0341F5B3" w14:textId="77777777" w:rsidR="005D7C3D" w:rsidRDefault="00C72AAA" w:rsidP="00C72AAA">
      <w:pPr>
        <w:pStyle w:val="Heading2"/>
      </w:pPr>
      <w:r>
        <w:lastRenderedPageBreak/>
        <w:t>Extending to beam management</w:t>
      </w:r>
    </w:p>
    <w:p w14:paraId="147B87CE" w14:textId="6002E0B5" w:rsidR="00F43BD6" w:rsidRDefault="00F43BD6" w:rsidP="00F43BD6">
      <w:pPr>
        <w:pStyle w:val="Observation"/>
        <w:numPr>
          <w:ilvl w:val="0"/>
          <w:numId w:val="0"/>
        </w:numPr>
        <w:tabs>
          <w:tab w:val="clear" w:pos="1701"/>
          <w:tab w:val="left" w:pos="0"/>
        </w:tabs>
        <w:rPr>
          <w:b w:val="0"/>
        </w:rPr>
      </w:pPr>
      <w:r>
        <w:rPr>
          <w:b w:val="0"/>
        </w:rPr>
        <w:t xml:space="preserve">Moreover, this CSI framework can also be used for beam management. If </w:t>
      </w:r>
      <w:r w:rsidRPr="00F43BD6">
        <w:rPr>
          <w:b w:val="0"/>
        </w:rPr>
        <w:t>the por</w:t>
      </w:r>
      <w:r>
        <w:rPr>
          <w:b w:val="0"/>
        </w:rPr>
        <w:t xml:space="preserve">t combining codebook is smaller </w:t>
      </w:r>
      <w:r w:rsidRPr="00F43BD6">
        <w:rPr>
          <w:b w:val="0"/>
        </w:rPr>
        <w:t>tha</w:t>
      </w:r>
      <w:r>
        <w:rPr>
          <w:b w:val="0"/>
        </w:rPr>
        <w:t>n the set or measured ports (C&lt;N</w:t>
      </w:r>
      <w:r w:rsidRPr="00F43BD6">
        <w:rPr>
          <w:b w:val="0"/>
        </w:rPr>
        <w:t>)</w:t>
      </w:r>
      <w:r>
        <w:rPr>
          <w:b w:val="0"/>
        </w:rPr>
        <w:t>, but port selection is not used, then the UE will report CSI report for each of the group of C ports. This is used to for DL beam selection in beam management</w:t>
      </w:r>
      <w:r w:rsidR="00E37A96">
        <w:rPr>
          <w:b w:val="0"/>
        </w:rPr>
        <w:t xml:space="preserve"> since for that purpose, the network would like the UE to report CSI or RSRP for all the beams in the beam sweep (not only for one as in LTE Class B operation)</w:t>
      </w:r>
      <w:r>
        <w:rPr>
          <w:b w:val="0"/>
        </w:rPr>
        <w:t>.</w:t>
      </w:r>
    </w:p>
    <w:p w14:paraId="6215B105" w14:textId="661383A2" w:rsidR="00F43BD6" w:rsidRDefault="00F43BD6" w:rsidP="00F43BD6">
      <w:pPr>
        <w:pStyle w:val="Observation"/>
      </w:pPr>
      <w:r w:rsidRPr="00F43BD6">
        <w:t>Measurements for b</w:t>
      </w:r>
      <w:r>
        <w:t xml:space="preserve">eam management can be obtained </w:t>
      </w:r>
      <w:r w:rsidR="00E37A96">
        <w:t xml:space="preserve">under the proposed framework </w:t>
      </w:r>
      <w:r>
        <w:t xml:space="preserve">when the port combining codebook is smaller than the set or measured port (C&lt;N) </w:t>
      </w:r>
      <w:r w:rsidR="008E36D4">
        <w:t>and port selection is not enabled, i.e. the UE reports CSI for each group of C ports.</w:t>
      </w:r>
    </w:p>
    <w:p w14:paraId="7534ECB9" w14:textId="77777777" w:rsidR="00F43BD6" w:rsidRDefault="00F43BD6" w:rsidP="00F43BD6">
      <w:pPr>
        <w:pStyle w:val="Observation"/>
        <w:numPr>
          <w:ilvl w:val="0"/>
          <w:numId w:val="0"/>
        </w:numPr>
        <w:tabs>
          <w:tab w:val="clear" w:pos="1701"/>
          <w:tab w:val="left" w:pos="0"/>
        </w:tabs>
        <w:rPr>
          <w:b w:val="0"/>
        </w:rPr>
      </w:pPr>
    </w:p>
    <w:p w14:paraId="0A6A623B" w14:textId="77777777" w:rsidR="00F43BD6" w:rsidRDefault="00F43BD6" w:rsidP="00F43BD6">
      <w:pPr>
        <w:pStyle w:val="Observation"/>
        <w:numPr>
          <w:ilvl w:val="0"/>
          <w:numId w:val="0"/>
        </w:numPr>
        <w:tabs>
          <w:tab w:val="clear" w:pos="1701"/>
          <w:tab w:val="left" w:pos="0"/>
        </w:tabs>
        <w:rPr>
          <w:b w:val="0"/>
        </w:rPr>
      </w:pPr>
      <w:r>
        <w:rPr>
          <w:b w:val="0"/>
        </w:rPr>
        <w:t xml:space="preserve">An example of using the unified CSI framework for beam reporting is illustrated below. </w:t>
      </w:r>
    </w:p>
    <w:p w14:paraId="2E473000" w14:textId="77777777" w:rsidR="00F43BD6" w:rsidRDefault="00F43BD6" w:rsidP="00F43BD6">
      <w:pPr>
        <w:pStyle w:val="Observation"/>
        <w:keepNext/>
        <w:numPr>
          <w:ilvl w:val="0"/>
          <w:numId w:val="0"/>
        </w:numPr>
        <w:tabs>
          <w:tab w:val="clear" w:pos="1701"/>
          <w:tab w:val="left" w:pos="0"/>
        </w:tabs>
        <w:jc w:val="center"/>
      </w:pPr>
      <w:r w:rsidRPr="00F43BD6">
        <w:rPr>
          <w:noProof/>
          <w:lang w:val="sv-SE" w:eastAsia="sv-SE"/>
        </w:rPr>
        <w:drawing>
          <wp:inline distT="0" distB="0" distL="0" distR="0" wp14:anchorId="22541B77" wp14:editId="0FAE6A4B">
            <wp:extent cx="4657725" cy="1634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4282" cy="1636725"/>
                    </a:xfrm>
                    <a:prstGeom prst="rect">
                      <a:avLst/>
                    </a:prstGeom>
                    <a:noFill/>
                    <a:ln>
                      <a:noFill/>
                    </a:ln>
                  </pic:spPr>
                </pic:pic>
              </a:graphicData>
            </a:graphic>
          </wp:inline>
        </w:drawing>
      </w:r>
    </w:p>
    <w:p w14:paraId="7C093D2C" w14:textId="77777777" w:rsidR="00F43BD6" w:rsidRDefault="00F43BD6" w:rsidP="00F43BD6">
      <w:pPr>
        <w:pStyle w:val="Caption"/>
      </w:pPr>
      <w:r>
        <w:t xml:space="preserve">Figure </w:t>
      </w:r>
      <w:r>
        <w:fldChar w:fldCharType="begin"/>
      </w:r>
      <w:r>
        <w:instrText xml:space="preserve"> SEQ Figure \* ARABIC </w:instrText>
      </w:r>
      <w:r>
        <w:fldChar w:fldCharType="separate"/>
      </w:r>
      <w:r w:rsidR="00B163FB">
        <w:rPr>
          <w:noProof/>
        </w:rPr>
        <w:t>4</w:t>
      </w:r>
      <w:r>
        <w:fldChar w:fldCharType="end"/>
      </w:r>
      <w:r>
        <w:t xml:space="preserve"> In a measurement used to support beam management, the number of ports N is larger than the codebook size (C=2 ports) but no port selection is used, the UE report measurement for all N/2 port pairs. </w:t>
      </w:r>
    </w:p>
    <w:p w14:paraId="097CC4A3" w14:textId="77777777" w:rsidR="00C72AAA" w:rsidRDefault="00C72AAA" w:rsidP="00C72AAA">
      <w:pPr>
        <w:pStyle w:val="Heading2"/>
      </w:pPr>
      <w:r>
        <w:t>Extending to explicit channel feedback</w:t>
      </w:r>
    </w:p>
    <w:p w14:paraId="12905A3D" w14:textId="547F8A68" w:rsidR="00C72AAA" w:rsidRPr="00C72AAA" w:rsidRDefault="00C72AAA" w:rsidP="00195C7D">
      <w:r>
        <w:t xml:space="preserve">Explicit channel feedback is </w:t>
      </w:r>
      <w:proofErr w:type="gramStart"/>
      <w:r>
        <w:t>similar to</w:t>
      </w:r>
      <w:proofErr w:type="gramEnd"/>
      <w:r>
        <w:t xml:space="preserve"> hybrid</w:t>
      </w:r>
      <w:r w:rsidR="00E37A96">
        <w:t xml:space="preserve"> A/D feedback or the full port combining is used but with higher granularity. It is possible to extend the current framework to support explicit channel feedback. </w:t>
      </w:r>
    </w:p>
    <w:p w14:paraId="46E29267" w14:textId="77777777" w:rsidR="00C72AAA" w:rsidRDefault="00C72AAA" w:rsidP="00C72AAA">
      <w:pPr>
        <w:pStyle w:val="Heading2"/>
      </w:pPr>
      <w:r>
        <w:t>Extending to hybrid reporting modes</w:t>
      </w:r>
    </w:p>
    <w:p w14:paraId="7D1754C1" w14:textId="77777777" w:rsidR="00C72AAA" w:rsidRPr="00C72AAA" w:rsidRDefault="00C72AAA" w:rsidP="00C72AAA">
      <w:r>
        <w:t>In LTE Rel.14, hybrid CSI reporting modes are being discussed using a combination of port selection and port combining. This can be further discussed in NR, but as we see it, this is more about defining and configuring the CSI report and omitting unnecessary information (e.g. W2). The support of hybrid operation can be further discussed when the basic build</w:t>
      </w:r>
      <w:r w:rsidR="001B4368">
        <w:t xml:space="preserve">ing blocks has been agreed. </w:t>
      </w:r>
    </w:p>
    <w:p w14:paraId="031B5A11" w14:textId="77777777" w:rsidR="00C01F33" w:rsidRPr="00CE0424" w:rsidRDefault="00C01F33" w:rsidP="003A0E41">
      <w:pPr>
        <w:pStyle w:val="Heading1"/>
      </w:pPr>
      <w:r w:rsidRPr="00CE0424">
        <w:t>Conclusion</w:t>
      </w:r>
      <w:r w:rsidR="00AE2FEB">
        <w:t>s</w:t>
      </w:r>
    </w:p>
    <w:p w14:paraId="3159FEFE" w14:textId="1F6A2185" w:rsidR="00E37A96"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3DCB1696" w14:textId="77777777" w:rsidR="00E37A96" w:rsidRPr="00E37A96" w:rsidRDefault="00E37A96">
      <w:pPr>
        <w:pStyle w:val="TOC1"/>
        <w:rPr>
          <w:rFonts w:asciiTheme="minorHAnsi" w:eastAsiaTheme="minorEastAsia" w:hAnsiTheme="minorHAnsi" w:cstheme="minorBidi"/>
          <w:b w:val="0"/>
          <w:sz w:val="22"/>
          <w:lang w:eastAsia="sv-SE"/>
        </w:rPr>
      </w:pPr>
      <w:r>
        <w:lastRenderedPageBreak/>
        <w:t>Proposal 1</w:t>
      </w:r>
      <w:r w:rsidRPr="00E37A96">
        <w:rPr>
          <w:rFonts w:asciiTheme="minorHAnsi" w:eastAsiaTheme="minorEastAsia" w:hAnsiTheme="minorHAnsi" w:cstheme="minorBidi"/>
          <w:b w:val="0"/>
          <w:sz w:val="22"/>
          <w:lang w:eastAsia="sv-SE"/>
        </w:rPr>
        <w:tab/>
      </w:r>
      <w:r>
        <w:t>The Rel.13/14 LTE Class A Configuration 1 scalable codebook with all the port layouts supported in LTE is used as the port combining codebook for NR</w:t>
      </w:r>
    </w:p>
    <w:p w14:paraId="332E5195" w14:textId="77777777" w:rsidR="00E37A96" w:rsidRPr="00E37A96" w:rsidRDefault="00E37A96">
      <w:pPr>
        <w:pStyle w:val="TOC1"/>
        <w:rPr>
          <w:rFonts w:asciiTheme="minorHAnsi" w:eastAsiaTheme="minorEastAsia" w:hAnsiTheme="minorHAnsi" w:cstheme="minorBidi"/>
          <w:b w:val="0"/>
          <w:sz w:val="22"/>
          <w:lang w:eastAsia="sv-SE"/>
        </w:rPr>
      </w:pPr>
      <w:r>
        <w:t>Proposal 2</w:t>
      </w:r>
      <w:r w:rsidRPr="00E37A96">
        <w:rPr>
          <w:rFonts w:asciiTheme="minorHAnsi" w:eastAsiaTheme="minorEastAsia" w:hAnsiTheme="minorHAnsi" w:cstheme="minorBidi"/>
          <w:b w:val="0"/>
          <w:sz w:val="22"/>
          <w:lang w:eastAsia="sv-SE"/>
        </w:rPr>
        <w:tab/>
      </w:r>
      <w:r>
        <w:t>Extend the port combining codebook for NR (as proposed above) to 2,4,8 ports as to provide a complete port combining codebook for NR with support of 2,4,8,12,16,20,24,28 and 32 ports with both 1D and 2D port layouts</w:t>
      </w:r>
    </w:p>
    <w:p w14:paraId="7FA6CFB4" w14:textId="77777777" w:rsidR="00E37A96" w:rsidRPr="00E37A96" w:rsidRDefault="00E37A96">
      <w:pPr>
        <w:pStyle w:val="TOC1"/>
        <w:rPr>
          <w:rFonts w:asciiTheme="minorHAnsi" w:eastAsiaTheme="minorEastAsia" w:hAnsiTheme="minorHAnsi" w:cstheme="minorBidi"/>
          <w:b w:val="0"/>
          <w:sz w:val="22"/>
          <w:lang w:eastAsia="sv-SE"/>
        </w:rPr>
      </w:pPr>
      <w:r>
        <w:t>Proposal 3</w:t>
      </w:r>
      <w:r w:rsidRPr="00E37A96">
        <w:rPr>
          <w:rFonts w:asciiTheme="minorHAnsi" w:eastAsiaTheme="minorEastAsia" w:hAnsiTheme="minorHAnsi" w:cstheme="minorBidi"/>
          <w:b w:val="0"/>
          <w:sz w:val="22"/>
          <w:lang w:eastAsia="sv-SE"/>
        </w:rPr>
        <w:tab/>
      </w:r>
      <w:r>
        <w:t>In a unified CSI reporting framework for implicit CSI feedback, the CSI report is associated with</w:t>
      </w:r>
    </w:p>
    <w:p w14:paraId="3D7B1D3C" w14:textId="77777777" w:rsidR="00E37A96" w:rsidRPr="00E37A96" w:rsidRDefault="00E37A96">
      <w:pPr>
        <w:pStyle w:val="TOC1"/>
        <w:rPr>
          <w:rFonts w:asciiTheme="minorHAnsi" w:eastAsiaTheme="minorEastAsia" w:hAnsiTheme="minorHAnsi" w:cstheme="minorBidi"/>
          <w:b w:val="0"/>
          <w:sz w:val="22"/>
          <w:lang w:eastAsia="sv-SE"/>
        </w:rPr>
      </w:pPr>
      <w:r>
        <w:t>Proposal 4</w:t>
      </w:r>
      <w:r w:rsidRPr="00E37A96">
        <w:rPr>
          <w:rFonts w:asciiTheme="minorHAnsi" w:eastAsiaTheme="minorEastAsia" w:hAnsiTheme="minorHAnsi" w:cstheme="minorBidi"/>
          <w:b w:val="0"/>
          <w:sz w:val="22"/>
          <w:lang w:eastAsia="sv-SE"/>
        </w:rPr>
        <w:tab/>
      </w:r>
      <w:r>
        <w:t>Study further how to support hybrid analog/digital beamforming, including the case of using an “isotropic” outer codebook to combine multiple measurements of C port resources where C=2 typically.</w:t>
      </w:r>
    </w:p>
    <w:p w14:paraId="57FCD3F0" w14:textId="64983235" w:rsidR="00C01F33" w:rsidRPr="00790B99" w:rsidRDefault="00E5689D" w:rsidP="00E5689D">
      <w:pPr>
        <w:pStyle w:val="BodyText"/>
        <w:rPr>
          <w:b/>
          <w:bCs/>
        </w:rPr>
      </w:pPr>
      <w:r>
        <w:rPr>
          <w:b/>
          <w:bCs/>
        </w:rPr>
        <w:fldChar w:fldCharType="end"/>
      </w:r>
    </w:p>
    <w:p w14:paraId="195B77F4" w14:textId="77777777" w:rsidR="00F507D1" w:rsidRPr="00CE0424" w:rsidRDefault="00F507D1" w:rsidP="00CE0424">
      <w:pPr>
        <w:pStyle w:val="Heading1"/>
      </w:pPr>
      <w:bookmarkStart w:id="6" w:name="_In-sequence_SDU_delivery"/>
      <w:bookmarkEnd w:id="6"/>
      <w:r w:rsidRPr="00CE0424">
        <w:t>References</w:t>
      </w:r>
    </w:p>
    <w:p w14:paraId="65159658" w14:textId="2138A5FB" w:rsidR="003A7EF3" w:rsidRDefault="00BA1CA1" w:rsidP="00CE0424">
      <w:pPr>
        <w:pStyle w:val="Reference"/>
      </w:pPr>
      <w:r>
        <w:t xml:space="preserve">R1-1609762, “Port combining codebook for NR”, Ericsson </w:t>
      </w:r>
    </w:p>
    <w:p w14:paraId="15444316" w14:textId="6BDE6F60" w:rsidR="00BA1CA1" w:rsidRPr="00CE0424" w:rsidRDefault="00BA1CA1" w:rsidP="00CE0424">
      <w:pPr>
        <w:pStyle w:val="Reference"/>
      </w:pPr>
      <w:r>
        <w:t>R1-1609765, “CSI</w:t>
      </w:r>
      <w:bookmarkStart w:id="7" w:name="_GoBack"/>
      <w:bookmarkEnd w:id="7"/>
      <w:r>
        <w:t>-RS design”, Ericsson</w:t>
      </w:r>
    </w:p>
    <w:sectPr w:rsidR="00BA1CA1" w:rsidRPr="00CE0424"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1AC3D" w14:textId="77777777" w:rsidR="00EF6BAD" w:rsidRDefault="00EF6BAD">
      <w:r>
        <w:separator/>
      </w:r>
    </w:p>
  </w:endnote>
  <w:endnote w:type="continuationSeparator" w:id="0">
    <w:p w14:paraId="061E27D0" w14:textId="77777777" w:rsidR="00EF6BAD" w:rsidRDefault="00EF6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0787" w14:textId="68ADDE8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1CC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1CC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30F2E" w14:textId="77777777" w:rsidR="00EF6BAD" w:rsidRDefault="00EF6BAD">
      <w:r>
        <w:separator/>
      </w:r>
    </w:p>
  </w:footnote>
  <w:footnote w:type="continuationSeparator" w:id="0">
    <w:p w14:paraId="4EF486C4" w14:textId="77777777" w:rsidR="00EF6BAD" w:rsidRDefault="00EF6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6631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4E74E5"/>
    <w:multiLevelType w:val="hybridMultilevel"/>
    <w:tmpl w:val="68F4C6B0"/>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71F50"/>
    <w:multiLevelType w:val="hybridMultilevel"/>
    <w:tmpl w:val="DE285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0C6C68"/>
    <w:multiLevelType w:val="hybridMultilevel"/>
    <w:tmpl w:val="535E8D6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921754C"/>
    <w:multiLevelType w:val="hybridMultilevel"/>
    <w:tmpl w:val="831676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5"/>
  </w:num>
  <w:num w:numId="10">
    <w:abstractNumId w:val="2"/>
  </w:num>
  <w:num w:numId="11">
    <w:abstractNumId w:val="1"/>
  </w:num>
  <w:num w:numId="12">
    <w:abstractNumId w:val="0"/>
  </w:num>
  <w:num w:numId="13">
    <w:abstractNumId w:val="15"/>
  </w:num>
  <w:num w:numId="14">
    <w:abstractNumId w:val="9"/>
  </w:num>
  <w:num w:numId="15">
    <w:abstractNumId w:val="6"/>
  </w:num>
  <w:num w:numId="16">
    <w:abstractNumId w:val="19"/>
  </w:num>
  <w:num w:numId="17">
    <w:abstractNumId w:val="13"/>
  </w:num>
  <w:num w:numId="18">
    <w:abstractNumId w:val="17"/>
  </w:num>
  <w:num w:numId="19">
    <w:abstractNumId w:val="18"/>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7A3"/>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164"/>
    <w:rsid w:val="000855EB"/>
    <w:rsid w:val="00085B52"/>
    <w:rsid w:val="000866F2"/>
    <w:rsid w:val="0009009F"/>
    <w:rsid w:val="00091557"/>
    <w:rsid w:val="000924C1"/>
    <w:rsid w:val="000924F0"/>
    <w:rsid w:val="00093474"/>
    <w:rsid w:val="0009510F"/>
    <w:rsid w:val="000A1B7B"/>
    <w:rsid w:val="000A56F2"/>
    <w:rsid w:val="000B25C2"/>
    <w:rsid w:val="000B2719"/>
    <w:rsid w:val="000B3A8F"/>
    <w:rsid w:val="000B48EC"/>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AA5"/>
    <w:rsid w:val="001005FF"/>
    <w:rsid w:val="001062FB"/>
    <w:rsid w:val="001063E6"/>
    <w:rsid w:val="00113CF4"/>
    <w:rsid w:val="001153EA"/>
    <w:rsid w:val="00115643"/>
    <w:rsid w:val="00116765"/>
    <w:rsid w:val="001219F5"/>
    <w:rsid w:val="00121A20"/>
    <w:rsid w:val="0012266D"/>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5EC"/>
    <w:rsid w:val="001710DF"/>
    <w:rsid w:val="00173A8E"/>
    <w:rsid w:val="0018143F"/>
    <w:rsid w:val="00190AC1"/>
    <w:rsid w:val="0019341A"/>
    <w:rsid w:val="00195C7D"/>
    <w:rsid w:val="00197DF9"/>
    <w:rsid w:val="001A17D4"/>
    <w:rsid w:val="001A18D9"/>
    <w:rsid w:val="001A1987"/>
    <w:rsid w:val="001A2564"/>
    <w:rsid w:val="001A60D4"/>
    <w:rsid w:val="001A6173"/>
    <w:rsid w:val="001A6CBA"/>
    <w:rsid w:val="001B0D97"/>
    <w:rsid w:val="001B4368"/>
    <w:rsid w:val="001B5A5D"/>
    <w:rsid w:val="001C1CE5"/>
    <w:rsid w:val="001C3D2A"/>
    <w:rsid w:val="001D51BA"/>
    <w:rsid w:val="001D6342"/>
    <w:rsid w:val="001D6D53"/>
    <w:rsid w:val="001E2560"/>
    <w:rsid w:val="001E58E2"/>
    <w:rsid w:val="001E7AED"/>
    <w:rsid w:val="001E7CA1"/>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67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51C"/>
    <w:rsid w:val="002F2771"/>
    <w:rsid w:val="002F37A9"/>
    <w:rsid w:val="002F5BA3"/>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6725"/>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2E14"/>
    <w:rsid w:val="004669E2"/>
    <w:rsid w:val="00470C31"/>
    <w:rsid w:val="004734D0"/>
    <w:rsid w:val="0047556B"/>
    <w:rsid w:val="00477768"/>
    <w:rsid w:val="00492BC5"/>
    <w:rsid w:val="004964F1"/>
    <w:rsid w:val="004A16BC"/>
    <w:rsid w:val="004A2B94"/>
    <w:rsid w:val="004B7C0C"/>
    <w:rsid w:val="004C3898"/>
    <w:rsid w:val="004D1EE3"/>
    <w:rsid w:val="004D36B1"/>
    <w:rsid w:val="004D3F66"/>
    <w:rsid w:val="004D442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95F"/>
    <w:rsid w:val="005153A7"/>
    <w:rsid w:val="005219CF"/>
    <w:rsid w:val="00522AAC"/>
    <w:rsid w:val="00534B59"/>
    <w:rsid w:val="00536759"/>
    <w:rsid w:val="00537C62"/>
    <w:rsid w:val="00546970"/>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7930"/>
    <w:rsid w:val="005D7C3D"/>
    <w:rsid w:val="005E385F"/>
    <w:rsid w:val="005E56C1"/>
    <w:rsid w:val="005E5B81"/>
    <w:rsid w:val="005F2CB1"/>
    <w:rsid w:val="005F3025"/>
    <w:rsid w:val="005F618C"/>
    <w:rsid w:val="005F70BD"/>
    <w:rsid w:val="0060283C"/>
    <w:rsid w:val="00604F14"/>
    <w:rsid w:val="00611B83"/>
    <w:rsid w:val="00613257"/>
    <w:rsid w:val="006152F5"/>
    <w:rsid w:val="00620A26"/>
    <w:rsid w:val="00620A71"/>
    <w:rsid w:val="00620D80"/>
    <w:rsid w:val="00621BEB"/>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B5B"/>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D47"/>
    <w:rsid w:val="006C5EC9"/>
    <w:rsid w:val="006C6059"/>
    <w:rsid w:val="006C7522"/>
    <w:rsid w:val="006D6F08"/>
    <w:rsid w:val="006E062C"/>
    <w:rsid w:val="006E1514"/>
    <w:rsid w:val="006E28B7"/>
    <w:rsid w:val="006E3310"/>
    <w:rsid w:val="006E468D"/>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879"/>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33B"/>
    <w:rsid w:val="007D04E5"/>
    <w:rsid w:val="007D5901"/>
    <w:rsid w:val="007D7526"/>
    <w:rsid w:val="007E4610"/>
    <w:rsid w:val="007E4715"/>
    <w:rsid w:val="007E505B"/>
    <w:rsid w:val="007E7091"/>
    <w:rsid w:val="007F1DAD"/>
    <w:rsid w:val="007F479D"/>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FFE"/>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32B"/>
    <w:rsid w:val="008A77D8"/>
    <w:rsid w:val="008B0483"/>
    <w:rsid w:val="008B120C"/>
    <w:rsid w:val="008B2C97"/>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6D4"/>
    <w:rsid w:val="008F1EAB"/>
    <w:rsid w:val="008F33DC"/>
    <w:rsid w:val="008F477F"/>
    <w:rsid w:val="00902350"/>
    <w:rsid w:val="0090336B"/>
    <w:rsid w:val="009053AA"/>
    <w:rsid w:val="00906939"/>
    <w:rsid w:val="00910B7D"/>
    <w:rsid w:val="00911DFB"/>
    <w:rsid w:val="009139D9"/>
    <w:rsid w:val="00914AD8"/>
    <w:rsid w:val="00916079"/>
    <w:rsid w:val="00917CE9"/>
    <w:rsid w:val="00917F5D"/>
    <w:rsid w:val="00920BF2"/>
    <w:rsid w:val="00922010"/>
    <w:rsid w:val="00931BD9"/>
    <w:rsid w:val="00935739"/>
    <w:rsid w:val="009363EC"/>
    <w:rsid w:val="00936749"/>
    <w:rsid w:val="009368F3"/>
    <w:rsid w:val="00941636"/>
    <w:rsid w:val="00943742"/>
    <w:rsid w:val="00943833"/>
    <w:rsid w:val="00945C05"/>
    <w:rsid w:val="00946945"/>
    <w:rsid w:val="00947713"/>
    <w:rsid w:val="00950DE7"/>
    <w:rsid w:val="00951C50"/>
    <w:rsid w:val="00952A24"/>
    <w:rsid w:val="00953920"/>
    <w:rsid w:val="00953D47"/>
    <w:rsid w:val="0095681E"/>
    <w:rsid w:val="009572D4"/>
    <w:rsid w:val="00961921"/>
    <w:rsid w:val="0096430A"/>
    <w:rsid w:val="0096554B"/>
    <w:rsid w:val="0096584A"/>
    <w:rsid w:val="00971F08"/>
    <w:rsid w:val="0097603D"/>
    <w:rsid w:val="00976949"/>
    <w:rsid w:val="00980477"/>
    <w:rsid w:val="009827F0"/>
    <w:rsid w:val="00985253"/>
    <w:rsid w:val="009853B3"/>
    <w:rsid w:val="00990630"/>
    <w:rsid w:val="00991761"/>
    <w:rsid w:val="00994DCA"/>
    <w:rsid w:val="00995B81"/>
    <w:rsid w:val="009960EC"/>
    <w:rsid w:val="009970DD"/>
    <w:rsid w:val="00997B17"/>
    <w:rsid w:val="009A0FBA"/>
    <w:rsid w:val="009A1601"/>
    <w:rsid w:val="009A462D"/>
    <w:rsid w:val="009A5CBA"/>
    <w:rsid w:val="009B0918"/>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E7"/>
    <w:rsid w:val="00AD4A5A"/>
    <w:rsid w:val="00AE27AC"/>
    <w:rsid w:val="00AE2FEB"/>
    <w:rsid w:val="00AE40E0"/>
    <w:rsid w:val="00AE4DBA"/>
    <w:rsid w:val="00AE4F07"/>
    <w:rsid w:val="00AE5839"/>
    <w:rsid w:val="00AF1C5D"/>
    <w:rsid w:val="00AF42D7"/>
    <w:rsid w:val="00B006FE"/>
    <w:rsid w:val="00B007CB"/>
    <w:rsid w:val="00B02AA9"/>
    <w:rsid w:val="00B02FA3"/>
    <w:rsid w:val="00B03374"/>
    <w:rsid w:val="00B05084"/>
    <w:rsid w:val="00B157F9"/>
    <w:rsid w:val="00B163FB"/>
    <w:rsid w:val="00B20256"/>
    <w:rsid w:val="00B20D09"/>
    <w:rsid w:val="00B2763F"/>
    <w:rsid w:val="00B27AAC"/>
    <w:rsid w:val="00B30929"/>
    <w:rsid w:val="00B372AA"/>
    <w:rsid w:val="00B40445"/>
    <w:rsid w:val="00B41888"/>
    <w:rsid w:val="00B45A52"/>
    <w:rsid w:val="00B46175"/>
    <w:rsid w:val="00B664C7"/>
    <w:rsid w:val="00B739F6"/>
    <w:rsid w:val="00B802B4"/>
    <w:rsid w:val="00B81A6C"/>
    <w:rsid w:val="00B85DE5"/>
    <w:rsid w:val="00B90F73"/>
    <w:rsid w:val="00B91CCD"/>
    <w:rsid w:val="00B93B59"/>
    <w:rsid w:val="00B9406A"/>
    <w:rsid w:val="00B945BA"/>
    <w:rsid w:val="00BA09FF"/>
    <w:rsid w:val="00BA1CA1"/>
    <w:rsid w:val="00BA2280"/>
    <w:rsid w:val="00BA2A08"/>
    <w:rsid w:val="00BA3927"/>
    <w:rsid w:val="00BA56D2"/>
    <w:rsid w:val="00BA76E0"/>
    <w:rsid w:val="00BB2A25"/>
    <w:rsid w:val="00BB51E9"/>
    <w:rsid w:val="00BC0FDC"/>
    <w:rsid w:val="00BC3053"/>
    <w:rsid w:val="00BC4D2E"/>
    <w:rsid w:val="00BC794B"/>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5674"/>
    <w:rsid w:val="00C70697"/>
    <w:rsid w:val="00C72AAA"/>
    <w:rsid w:val="00C72EF4"/>
    <w:rsid w:val="00C75D2F"/>
    <w:rsid w:val="00C767BE"/>
    <w:rsid w:val="00C76E3C"/>
    <w:rsid w:val="00C81568"/>
    <w:rsid w:val="00C8784B"/>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9ED"/>
    <w:rsid w:val="00DA5417"/>
    <w:rsid w:val="00DA56E8"/>
    <w:rsid w:val="00DB0A9F"/>
    <w:rsid w:val="00DB307F"/>
    <w:rsid w:val="00DB377D"/>
    <w:rsid w:val="00DC2D36"/>
    <w:rsid w:val="00DC53EF"/>
    <w:rsid w:val="00DC7FDC"/>
    <w:rsid w:val="00DE3346"/>
    <w:rsid w:val="00DE5608"/>
    <w:rsid w:val="00DE58D0"/>
    <w:rsid w:val="00DE654F"/>
    <w:rsid w:val="00DF0B6E"/>
    <w:rsid w:val="00DF15E0"/>
    <w:rsid w:val="00DF37A0"/>
    <w:rsid w:val="00DF7CE5"/>
    <w:rsid w:val="00E035A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A96"/>
    <w:rsid w:val="00E446F1"/>
    <w:rsid w:val="00E46886"/>
    <w:rsid w:val="00E47AEF"/>
    <w:rsid w:val="00E53B75"/>
    <w:rsid w:val="00E54E3B"/>
    <w:rsid w:val="00E5689D"/>
    <w:rsid w:val="00E57565"/>
    <w:rsid w:val="00E6202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25E7"/>
    <w:rsid w:val="00EF5787"/>
    <w:rsid w:val="00EF60D0"/>
    <w:rsid w:val="00EF6BAD"/>
    <w:rsid w:val="00F0528D"/>
    <w:rsid w:val="00F06C67"/>
    <w:rsid w:val="00F06DFD"/>
    <w:rsid w:val="00F071D1"/>
    <w:rsid w:val="00F07533"/>
    <w:rsid w:val="00F10629"/>
    <w:rsid w:val="00F15FA5"/>
    <w:rsid w:val="00F209B7"/>
    <w:rsid w:val="00F2376F"/>
    <w:rsid w:val="00F243D8"/>
    <w:rsid w:val="00F30828"/>
    <w:rsid w:val="00F313D6"/>
    <w:rsid w:val="00F40F0C"/>
    <w:rsid w:val="00F43BD6"/>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443"/>
    <w:rsid w:val="00FC472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6555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A392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A39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A392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A3927"/>
    <w:pPr>
      <w:numPr>
        <w:ilvl w:val="2"/>
      </w:numPr>
      <w:spacing w:before="120"/>
      <w:outlineLvl w:val="2"/>
    </w:pPr>
    <w:rPr>
      <w:sz w:val="24"/>
      <w:szCs w:val="28"/>
    </w:rPr>
  </w:style>
  <w:style w:type="paragraph" w:styleId="Heading4">
    <w:name w:val="heading 4"/>
    <w:basedOn w:val="Heading3"/>
    <w:next w:val="Normal"/>
    <w:qFormat/>
    <w:rsid w:val="00BA3927"/>
    <w:pPr>
      <w:numPr>
        <w:ilvl w:val="3"/>
      </w:numPr>
      <w:outlineLvl w:val="3"/>
    </w:pPr>
    <w:rPr>
      <w:szCs w:val="24"/>
    </w:rPr>
  </w:style>
  <w:style w:type="paragraph" w:styleId="Heading5">
    <w:name w:val="heading 5"/>
    <w:basedOn w:val="Heading4"/>
    <w:next w:val="Normal"/>
    <w:qFormat/>
    <w:rsid w:val="00BA3927"/>
    <w:pPr>
      <w:numPr>
        <w:ilvl w:val="4"/>
      </w:numPr>
      <w:outlineLvl w:val="4"/>
    </w:pPr>
    <w:rPr>
      <w:sz w:val="22"/>
      <w:szCs w:val="22"/>
    </w:rPr>
  </w:style>
  <w:style w:type="paragraph" w:styleId="Heading6">
    <w:name w:val="heading 6"/>
    <w:basedOn w:val="Normal"/>
    <w:next w:val="Normal"/>
    <w:qFormat/>
    <w:rsid w:val="00BA3927"/>
    <w:pPr>
      <w:keepNext/>
      <w:keepLines/>
      <w:numPr>
        <w:ilvl w:val="5"/>
        <w:numId w:val="1"/>
      </w:numPr>
      <w:spacing w:before="120"/>
      <w:outlineLvl w:val="5"/>
    </w:pPr>
    <w:rPr>
      <w:rFonts w:cs="Arial"/>
    </w:rPr>
  </w:style>
  <w:style w:type="paragraph" w:styleId="Heading7">
    <w:name w:val="heading 7"/>
    <w:basedOn w:val="Normal"/>
    <w:next w:val="Normal"/>
    <w:qFormat/>
    <w:rsid w:val="00BA3927"/>
    <w:pPr>
      <w:keepNext/>
      <w:keepLines/>
      <w:numPr>
        <w:ilvl w:val="6"/>
        <w:numId w:val="1"/>
      </w:numPr>
      <w:spacing w:before="120"/>
      <w:outlineLvl w:val="6"/>
    </w:pPr>
    <w:rPr>
      <w:rFonts w:cs="Arial"/>
    </w:rPr>
  </w:style>
  <w:style w:type="paragraph" w:styleId="Heading8">
    <w:name w:val="heading 8"/>
    <w:basedOn w:val="Heading7"/>
    <w:next w:val="Normal"/>
    <w:qFormat/>
    <w:rsid w:val="00BA3927"/>
    <w:pPr>
      <w:numPr>
        <w:ilvl w:val="7"/>
      </w:numPr>
      <w:outlineLvl w:val="7"/>
    </w:pPr>
  </w:style>
  <w:style w:type="paragraph" w:styleId="Heading9">
    <w:name w:val="heading 9"/>
    <w:basedOn w:val="Heading8"/>
    <w:next w:val="Normal"/>
    <w:qFormat/>
    <w:rsid w:val="00BA39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3927"/>
    <w:pPr>
      <w:spacing w:before="180"/>
      <w:ind w:left="2693" w:hanging="2693"/>
    </w:pPr>
    <w:rPr>
      <w:b w:val="0"/>
      <w:bCs/>
    </w:rPr>
  </w:style>
  <w:style w:type="paragraph" w:styleId="TOC1">
    <w:name w:val="toc 1"/>
    <w:aliases w:val="Observation TOC2"/>
    <w:uiPriority w:val="39"/>
    <w:rsid w:val="00BA392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A3927"/>
    <w:pPr>
      <w:keepNext/>
      <w:keepLines/>
      <w:spacing w:before="180"/>
      <w:jc w:val="center"/>
    </w:pPr>
  </w:style>
  <w:style w:type="paragraph" w:styleId="Caption">
    <w:name w:val="caption"/>
    <w:basedOn w:val="Normal"/>
    <w:next w:val="Normal"/>
    <w:qFormat/>
    <w:rsid w:val="00BA3927"/>
    <w:pPr>
      <w:spacing w:after="240"/>
      <w:jc w:val="center"/>
    </w:pPr>
    <w:rPr>
      <w:b/>
      <w:bCs/>
    </w:rPr>
  </w:style>
  <w:style w:type="paragraph" w:styleId="TOC5">
    <w:name w:val="toc 5"/>
    <w:aliases w:val="Observation TOC"/>
    <w:basedOn w:val="TOC4"/>
    <w:semiHidden/>
    <w:rsid w:val="00BA3927"/>
    <w:pPr>
      <w:tabs>
        <w:tab w:val="right" w:pos="1701"/>
      </w:tabs>
      <w:ind w:left="1701" w:hanging="1701"/>
    </w:pPr>
  </w:style>
  <w:style w:type="paragraph" w:styleId="TOC4">
    <w:name w:val="toc 4"/>
    <w:basedOn w:val="TOC3"/>
    <w:semiHidden/>
    <w:rsid w:val="00BA3927"/>
    <w:pPr>
      <w:ind w:left="1418" w:hanging="1418"/>
    </w:pPr>
  </w:style>
  <w:style w:type="paragraph" w:styleId="TOC3">
    <w:name w:val="toc 3"/>
    <w:basedOn w:val="TOC2"/>
    <w:semiHidden/>
    <w:rsid w:val="00BA3927"/>
    <w:pPr>
      <w:ind w:left="1134" w:hanging="1134"/>
    </w:pPr>
  </w:style>
  <w:style w:type="paragraph" w:styleId="TOC2">
    <w:name w:val="toc 2"/>
    <w:basedOn w:val="TOC1"/>
    <w:semiHidden/>
    <w:rsid w:val="00BA3927"/>
    <w:pPr>
      <w:keepNext w:val="0"/>
      <w:spacing w:before="0"/>
      <w:ind w:left="851" w:hanging="851"/>
    </w:pPr>
    <w:rPr>
      <w:szCs w:val="20"/>
    </w:rPr>
  </w:style>
  <w:style w:type="paragraph" w:styleId="Index2">
    <w:name w:val="index 2"/>
    <w:basedOn w:val="Index1"/>
    <w:semiHidden/>
    <w:rsid w:val="00BA3927"/>
    <w:pPr>
      <w:ind w:left="284"/>
    </w:pPr>
  </w:style>
  <w:style w:type="paragraph" w:styleId="Index1">
    <w:name w:val="index 1"/>
    <w:basedOn w:val="Normal"/>
    <w:semiHidden/>
    <w:rsid w:val="00BA3927"/>
    <w:pPr>
      <w:keepLines/>
      <w:spacing w:after="0"/>
    </w:pPr>
  </w:style>
  <w:style w:type="paragraph" w:styleId="DocumentMap">
    <w:name w:val="Document Map"/>
    <w:basedOn w:val="Normal"/>
    <w:semiHidden/>
    <w:rsid w:val="00BA3927"/>
    <w:pPr>
      <w:shd w:val="clear" w:color="auto" w:fill="000080"/>
    </w:pPr>
    <w:rPr>
      <w:rFonts w:ascii="Tahoma" w:hAnsi="Tahoma" w:cs="Tahoma"/>
    </w:rPr>
  </w:style>
  <w:style w:type="paragraph" w:styleId="ListNumber2">
    <w:name w:val="List Number 2"/>
    <w:basedOn w:val="ListNumber"/>
    <w:rsid w:val="00BA3927"/>
    <w:pPr>
      <w:ind w:left="851"/>
    </w:pPr>
  </w:style>
  <w:style w:type="paragraph" w:styleId="ListNumber">
    <w:name w:val="List Number"/>
    <w:basedOn w:val="List"/>
    <w:rsid w:val="00BA3927"/>
  </w:style>
  <w:style w:type="paragraph" w:styleId="List">
    <w:name w:val="List"/>
    <w:basedOn w:val="Normal"/>
    <w:rsid w:val="00BA3927"/>
    <w:pPr>
      <w:ind w:left="568" w:hanging="284"/>
    </w:pPr>
  </w:style>
  <w:style w:type="paragraph" w:styleId="Header">
    <w:name w:val="header"/>
    <w:rsid w:val="00BA392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A3927"/>
    <w:rPr>
      <w:b/>
      <w:bCs/>
      <w:position w:val="6"/>
      <w:sz w:val="16"/>
      <w:szCs w:val="16"/>
    </w:rPr>
  </w:style>
  <w:style w:type="paragraph" w:styleId="FootnoteText">
    <w:name w:val="footnote text"/>
    <w:basedOn w:val="Normal"/>
    <w:semiHidden/>
    <w:rsid w:val="00BA3927"/>
    <w:pPr>
      <w:keepLines/>
      <w:spacing w:after="0"/>
      <w:ind w:left="454" w:hanging="454"/>
    </w:pPr>
    <w:rPr>
      <w:sz w:val="16"/>
      <w:szCs w:val="16"/>
    </w:rPr>
  </w:style>
  <w:style w:type="paragraph" w:customStyle="1" w:styleId="3GPPHeader">
    <w:name w:val="3GPP_Header"/>
    <w:basedOn w:val="Normal"/>
    <w:qFormat/>
    <w:rsid w:val="00BA3927"/>
    <w:pPr>
      <w:tabs>
        <w:tab w:val="left" w:pos="1800"/>
        <w:tab w:val="right" w:pos="9360"/>
      </w:tabs>
      <w:spacing w:after="0"/>
    </w:pPr>
    <w:rPr>
      <w:rFonts w:ascii="Arial" w:hAnsi="Arial"/>
      <w:b/>
    </w:rPr>
  </w:style>
  <w:style w:type="paragraph" w:styleId="TOC9">
    <w:name w:val="toc 9"/>
    <w:basedOn w:val="TOC8"/>
    <w:semiHidden/>
    <w:rsid w:val="00BA3927"/>
    <w:pPr>
      <w:ind w:left="1418" w:hanging="1418"/>
    </w:pPr>
  </w:style>
  <w:style w:type="paragraph" w:styleId="TOC6">
    <w:name w:val="toc 6"/>
    <w:basedOn w:val="TOC5"/>
    <w:next w:val="Normal"/>
    <w:semiHidden/>
    <w:rsid w:val="00BA3927"/>
    <w:pPr>
      <w:ind w:left="1985" w:hanging="1985"/>
    </w:pPr>
  </w:style>
  <w:style w:type="paragraph" w:styleId="TOC7">
    <w:name w:val="toc 7"/>
    <w:basedOn w:val="TOC6"/>
    <w:next w:val="Normal"/>
    <w:semiHidden/>
    <w:rsid w:val="00BA3927"/>
    <w:pPr>
      <w:ind w:left="2268" w:hanging="2268"/>
    </w:pPr>
  </w:style>
  <w:style w:type="paragraph" w:styleId="ListBullet2">
    <w:name w:val="List Bullet 2"/>
    <w:basedOn w:val="ListBullet"/>
    <w:rsid w:val="00BA3927"/>
    <w:pPr>
      <w:numPr>
        <w:numId w:val="6"/>
      </w:numPr>
    </w:pPr>
  </w:style>
  <w:style w:type="paragraph" w:styleId="ListBullet">
    <w:name w:val="List Bullet"/>
    <w:basedOn w:val="BodyText"/>
    <w:rsid w:val="00BA3927"/>
    <w:pPr>
      <w:numPr>
        <w:numId w:val="5"/>
      </w:numPr>
    </w:pPr>
  </w:style>
  <w:style w:type="paragraph" w:styleId="ListBullet3">
    <w:name w:val="List Bullet 3"/>
    <w:basedOn w:val="ListBullet2"/>
    <w:rsid w:val="00BA3927"/>
    <w:pPr>
      <w:numPr>
        <w:numId w:val="7"/>
      </w:numPr>
    </w:pPr>
  </w:style>
  <w:style w:type="paragraph" w:customStyle="1" w:styleId="EQ">
    <w:name w:val="EQ"/>
    <w:basedOn w:val="Normal"/>
    <w:next w:val="Normal"/>
    <w:rsid w:val="00BA3927"/>
    <w:pPr>
      <w:keepLines/>
      <w:tabs>
        <w:tab w:val="center" w:pos="4536"/>
        <w:tab w:val="right" w:pos="9072"/>
      </w:tabs>
      <w:spacing w:after="180"/>
      <w:jc w:val="left"/>
    </w:pPr>
    <w:rPr>
      <w:noProof/>
      <w:lang w:eastAsia="en-US"/>
    </w:rPr>
  </w:style>
  <w:style w:type="paragraph" w:styleId="List2">
    <w:name w:val="List 2"/>
    <w:basedOn w:val="List"/>
    <w:rsid w:val="00BA3927"/>
    <w:pPr>
      <w:ind w:left="851"/>
    </w:pPr>
  </w:style>
  <w:style w:type="paragraph" w:styleId="List3">
    <w:name w:val="List 3"/>
    <w:basedOn w:val="List2"/>
    <w:rsid w:val="00BA3927"/>
    <w:pPr>
      <w:ind w:left="1135"/>
    </w:pPr>
  </w:style>
  <w:style w:type="paragraph" w:styleId="List4">
    <w:name w:val="List 4"/>
    <w:basedOn w:val="List3"/>
    <w:rsid w:val="00BA3927"/>
    <w:pPr>
      <w:ind w:left="1418"/>
    </w:pPr>
  </w:style>
  <w:style w:type="paragraph" w:styleId="List5">
    <w:name w:val="List 5"/>
    <w:basedOn w:val="List4"/>
    <w:rsid w:val="00BA3927"/>
    <w:pPr>
      <w:ind w:left="1702"/>
    </w:pPr>
  </w:style>
  <w:style w:type="paragraph" w:customStyle="1" w:styleId="EditorsNote">
    <w:name w:val="Editor's Note"/>
    <w:basedOn w:val="Normal"/>
    <w:rsid w:val="00BA3927"/>
    <w:pPr>
      <w:keepLines/>
      <w:spacing w:after="180"/>
      <w:ind w:left="1135" w:hanging="851"/>
      <w:jc w:val="left"/>
    </w:pPr>
    <w:rPr>
      <w:color w:val="FF0000"/>
      <w:lang w:eastAsia="en-US"/>
    </w:rPr>
  </w:style>
  <w:style w:type="paragraph" w:styleId="ListBullet4">
    <w:name w:val="List Bullet 4"/>
    <w:basedOn w:val="ListBullet3"/>
    <w:rsid w:val="00BA3927"/>
    <w:pPr>
      <w:numPr>
        <w:numId w:val="8"/>
      </w:numPr>
    </w:pPr>
  </w:style>
  <w:style w:type="paragraph" w:styleId="ListBullet5">
    <w:name w:val="List Bullet 5"/>
    <w:basedOn w:val="ListBullet4"/>
    <w:rsid w:val="00BA3927"/>
    <w:pPr>
      <w:numPr>
        <w:numId w:val="4"/>
      </w:numPr>
    </w:pPr>
  </w:style>
  <w:style w:type="paragraph" w:styleId="Footer">
    <w:name w:val="footer"/>
    <w:basedOn w:val="Header"/>
    <w:semiHidden/>
    <w:rsid w:val="00BA3927"/>
    <w:pPr>
      <w:jc w:val="center"/>
    </w:pPr>
    <w:rPr>
      <w:i/>
      <w:iCs/>
    </w:rPr>
  </w:style>
  <w:style w:type="paragraph" w:customStyle="1" w:styleId="Reference">
    <w:name w:val="Reference"/>
    <w:basedOn w:val="Normal"/>
    <w:qFormat/>
    <w:rsid w:val="00BA3927"/>
    <w:pPr>
      <w:numPr>
        <w:numId w:val="2"/>
      </w:numPr>
    </w:pPr>
  </w:style>
  <w:style w:type="paragraph" w:styleId="BalloonText">
    <w:name w:val="Balloon Text"/>
    <w:basedOn w:val="Normal"/>
    <w:semiHidden/>
    <w:rsid w:val="00BA3927"/>
    <w:rPr>
      <w:rFonts w:ascii="Tahoma" w:hAnsi="Tahoma" w:cs="Tahoma"/>
      <w:sz w:val="16"/>
      <w:szCs w:val="16"/>
    </w:rPr>
  </w:style>
  <w:style w:type="character" w:styleId="PageNumber">
    <w:name w:val="page number"/>
    <w:basedOn w:val="DefaultParagraphFont"/>
    <w:semiHidden/>
    <w:rsid w:val="00BA3927"/>
  </w:style>
  <w:style w:type="paragraph" w:styleId="BodyText">
    <w:name w:val="Body Text"/>
    <w:basedOn w:val="Normal"/>
    <w:link w:val="BodyTextChar"/>
    <w:qFormat/>
    <w:rsid w:val="00BA3927"/>
  </w:style>
  <w:style w:type="character" w:styleId="Hyperlink">
    <w:name w:val="Hyperlink"/>
    <w:uiPriority w:val="99"/>
    <w:rsid w:val="00BA3927"/>
    <w:rPr>
      <w:color w:val="0000FF"/>
      <w:u w:val="single"/>
      <w:lang w:val="en-GB"/>
    </w:rPr>
  </w:style>
  <w:style w:type="character" w:styleId="FollowedHyperlink">
    <w:name w:val="FollowedHyperlink"/>
    <w:semiHidden/>
    <w:rsid w:val="00BA3927"/>
    <w:rPr>
      <w:color w:val="FF0000"/>
      <w:u w:val="single"/>
    </w:rPr>
  </w:style>
  <w:style w:type="character" w:styleId="CommentReference">
    <w:name w:val="annotation reference"/>
    <w:semiHidden/>
    <w:rsid w:val="00BA3927"/>
    <w:rPr>
      <w:sz w:val="16"/>
      <w:szCs w:val="16"/>
    </w:rPr>
  </w:style>
  <w:style w:type="paragraph" w:styleId="CommentText">
    <w:name w:val="annotation text"/>
    <w:basedOn w:val="Normal"/>
    <w:semiHidden/>
    <w:rsid w:val="00BA3927"/>
  </w:style>
  <w:style w:type="paragraph" w:styleId="CommentSubject">
    <w:name w:val="annotation subject"/>
    <w:basedOn w:val="CommentText"/>
    <w:next w:val="CommentText"/>
    <w:semiHidden/>
    <w:rsid w:val="00BA3927"/>
    <w:rPr>
      <w:b/>
      <w:bCs/>
    </w:rPr>
  </w:style>
  <w:style w:type="character" w:customStyle="1" w:styleId="Heading1Char">
    <w:name w:val="Heading 1 Char"/>
    <w:link w:val="Heading1"/>
    <w:rsid w:val="00BA3927"/>
    <w:rPr>
      <w:rFonts w:ascii="Arial" w:hAnsi="Arial" w:cs="Arial"/>
      <w:sz w:val="32"/>
      <w:szCs w:val="36"/>
      <w:lang w:val="en-GB" w:eastAsia="zh-CN"/>
    </w:rPr>
  </w:style>
  <w:style w:type="paragraph" w:customStyle="1" w:styleId="B1">
    <w:name w:val="B1"/>
    <w:basedOn w:val="List"/>
    <w:rsid w:val="00BA3927"/>
    <w:pPr>
      <w:spacing w:after="180"/>
      <w:jc w:val="left"/>
    </w:pPr>
    <w:rPr>
      <w:lang w:eastAsia="en-US"/>
    </w:rPr>
  </w:style>
  <w:style w:type="paragraph" w:customStyle="1" w:styleId="B2">
    <w:name w:val="B2"/>
    <w:basedOn w:val="List2"/>
    <w:rsid w:val="00BA3927"/>
    <w:pPr>
      <w:spacing w:after="180"/>
      <w:jc w:val="left"/>
    </w:pPr>
    <w:rPr>
      <w:lang w:eastAsia="en-US"/>
    </w:rPr>
  </w:style>
  <w:style w:type="paragraph" w:customStyle="1" w:styleId="B3">
    <w:name w:val="B3"/>
    <w:basedOn w:val="List3"/>
    <w:rsid w:val="00BA3927"/>
    <w:pPr>
      <w:spacing w:after="180"/>
      <w:jc w:val="left"/>
    </w:pPr>
    <w:rPr>
      <w:lang w:eastAsia="en-US"/>
    </w:rPr>
  </w:style>
  <w:style w:type="paragraph" w:customStyle="1" w:styleId="B4">
    <w:name w:val="B4"/>
    <w:basedOn w:val="List4"/>
    <w:rsid w:val="00BA3927"/>
    <w:pPr>
      <w:spacing w:after="180"/>
      <w:jc w:val="left"/>
    </w:pPr>
    <w:rPr>
      <w:lang w:eastAsia="en-US"/>
    </w:rPr>
  </w:style>
  <w:style w:type="paragraph" w:customStyle="1" w:styleId="Proposal">
    <w:name w:val="Proposal"/>
    <w:basedOn w:val="Normal"/>
    <w:qFormat/>
    <w:rsid w:val="00BA3927"/>
    <w:pPr>
      <w:numPr>
        <w:numId w:val="3"/>
      </w:numPr>
      <w:tabs>
        <w:tab w:val="clear" w:pos="1304"/>
        <w:tab w:val="left" w:pos="1701"/>
      </w:tabs>
      <w:ind w:left="1701" w:hanging="1701"/>
    </w:pPr>
    <w:rPr>
      <w:b/>
      <w:bCs/>
    </w:rPr>
  </w:style>
  <w:style w:type="character" w:customStyle="1" w:styleId="BodyTextChar">
    <w:name w:val="Body Text Char"/>
    <w:link w:val="BodyText"/>
    <w:rsid w:val="00BA3927"/>
    <w:rPr>
      <w:rFonts w:ascii="Times New Roman" w:hAnsi="Times New Roman"/>
      <w:lang w:val="en-GB" w:eastAsia="zh-CN"/>
    </w:rPr>
  </w:style>
  <w:style w:type="paragraph" w:customStyle="1" w:styleId="B5">
    <w:name w:val="B5"/>
    <w:basedOn w:val="List5"/>
    <w:rsid w:val="00BA3927"/>
    <w:pPr>
      <w:spacing w:after="180"/>
      <w:jc w:val="left"/>
    </w:pPr>
    <w:rPr>
      <w:lang w:eastAsia="en-US"/>
    </w:rPr>
  </w:style>
  <w:style w:type="paragraph" w:customStyle="1" w:styleId="EX">
    <w:name w:val="EX"/>
    <w:basedOn w:val="Normal"/>
    <w:rsid w:val="00BA3927"/>
    <w:pPr>
      <w:keepLines/>
      <w:spacing w:after="180"/>
      <w:ind w:left="1702" w:hanging="1418"/>
      <w:jc w:val="left"/>
    </w:pPr>
    <w:rPr>
      <w:lang w:eastAsia="en-US"/>
    </w:rPr>
  </w:style>
  <w:style w:type="paragraph" w:customStyle="1" w:styleId="EW">
    <w:name w:val="EW"/>
    <w:basedOn w:val="EX"/>
    <w:rsid w:val="00BA3927"/>
    <w:pPr>
      <w:spacing w:after="0"/>
    </w:pPr>
  </w:style>
  <w:style w:type="paragraph" w:customStyle="1" w:styleId="TAL">
    <w:name w:val="TAL"/>
    <w:basedOn w:val="Normal"/>
    <w:rsid w:val="00BA3927"/>
    <w:pPr>
      <w:keepNext/>
      <w:keepLines/>
      <w:spacing w:after="0"/>
      <w:jc w:val="left"/>
    </w:pPr>
    <w:rPr>
      <w:sz w:val="18"/>
      <w:lang w:eastAsia="en-US"/>
    </w:rPr>
  </w:style>
  <w:style w:type="paragraph" w:customStyle="1" w:styleId="TAC">
    <w:name w:val="TAC"/>
    <w:basedOn w:val="TAL"/>
    <w:rsid w:val="00BA3927"/>
    <w:pPr>
      <w:jc w:val="center"/>
    </w:pPr>
  </w:style>
  <w:style w:type="paragraph" w:customStyle="1" w:styleId="TAH">
    <w:name w:val="TAH"/>
    <w:basedOn w:val="TAC"/>
    <w:rsid w:val="00BA3927"/>
    <w:rPr>
      <w:b/>
    </w:rPr>
  </w:style>
  <w:style w:type="paragraph" w:customStyle="1" w:styleId="TAN">
    <w:name w:val="TAN"/>
    <w:basedOn w:val="TAL"/>
    <w:rsid w:val="00BA3927"/>
    <w:pPr>
      <w:ind w:left="851" w:hanging="851"/>
    </w:pPr>
  </w:style>
  <w:style w:type="paragraph" w:customStyle="1" w:styleId="TAR">
    <w:name w:val="TAR"/>
    <w:basedOn w:val="TAL"/>
    <w:rsid w:val="00BA3927"/>
    <w:pPr>
      <w:jc w:val="right"/>
    </w:pPr>
  </w:style>
  <w:style w:type="paragraph" w:customStyle="1" w:styleId="TH">
    <w:name w:val="TH"/>
    <w:basedOn w:val="Normal"/>
    <w:rsid w:val="00BA3927"/>
    <w:pPr>
      <w:keepNext/>
      <w:keepLines/>
      <w:spacing w:before="60" w:after="180"/>
      <w:jc w:val="center"/>
    </w:pPr>
    <w:rPr>
      <w:b/>
      <w:lang w:eastAsia="en-US"/>
    </w:rPr>
  </w:style>
  <w:style w:type="paragraph" w:customStyle="1" w:styleId="TF">
    <w:name w:val="TF"/>
    <w:basedOn w:val="TH"/>
    <w:rsid w:val="00BA3927"/>
    <w:pPr>
      <w:keepNext w:val="0"/>
      <w:spacing w:before="0" w:after="240"/>
    </w:pPr>
  </w:style>
  <w:style w:type="paragraph" w:customStyle="1" w:styleId="TT">
    <w:name w:val="TT"/>
    <w:basedOn w:val="Heading1"/>
    <w:next w:val="Normal"/>
    <w:rsid w:val="00BA3927"/>
    <w:pPr>
      <w:numPr>
        <w:numId w:val="0"/>
      </w:numPr>
      <w:ind w:left="1134" w:hanging="1134"/>
      <w:outlineLvl w:val="9"/>
    </w:pPr>
    <w:rPr>
      <w:rFonts w:cs="Times New Roman"/>
      <w:szCs w:val="20"/>
      <w:lang w:eastAsia="en-US"/>
    </w:rPr>
  </w:style>
  <w:style w:type="paragraph" w:customStyle="1" w:styleId="ZA">
    <w:name w:val="ZA"/>
    <w:rsid w:val="00BA3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3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39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A39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A3927"/>
  </w:style>
  <w:style w:type="paragraph" w:customStyle="1" w:styleId="ZH">
    <w:name w:val="ZH"/>
    <w:rsid w:val="00BA39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A39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A3927"/>
    <w:pPr>
      <w:framePr w:hRule="auto" w:wrap="notBeside" w:y="852"/>
    </w:pPr>
    <w:rPr>
      <w:i w:val="0"/>
      <w:sz w:val="40"/>
    </w:rPr>
  </w:style>
  <w:style w:type="paragraph" w:customStyle="1" w:styleId="ZU">
    <w:name w:val="ZU"/>
    <w:rsid w:val="00BA3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3927"/>
    <w:pPr>
      <w:framePr w:wrap="notBeside" w:y="16161"/>
    </w:pPr>
  </w:style>
  <w:style w:type="paragraph" w:customStyle="1" w:styleId="FP">
    <w:name w:val="FP"/>
    <w:basedOn w:val="Normal"/>
    <w:rsid w:val="00BA3927"/>
    <w:pPr>
      <w:spacing w:after="0"/>
      <w:jc w:val="left"/>
    </w:pPr>
    <w:rPr>
      <w:lang w:eastAsia="en-US"/>
    </w:rPr>
  </w:style>
  <w:style w:type="paragraph" w:customStyle="1" w:styleId="Observation">
    <w:name w:val="Observation"/>
    <w:basedOn w:val="Proposal"/>
    <w:qFormat/>
    <w:rsid w:val="00BA3927"/>
    <w:pPr>
      <w:numPr>
        <w:numId w:val="13"/>
      </w:numPr>
      <w:ind w:left="1701" w:hanging="1701"/>
    </w:pPr>
  </w:style>
  <w:style w:type="paragraph" w:styleId="TableofFigures">
    <w:name w:val="table of figures"/>
    <w:basedOn w:val="Normal"/>
    <w:next w:val="Normal"/>
    <w:uiPriority w:val="99"/>
    <w:rsid w:val="00BA3927"/>
    <w:pPr>
      <w:ind w:left="1418" w:hanging="1418"/>
      <w:jc w:val="left"/>
    </w:pPr>
    <w:rPr>
      <w:b/>
    </w:rPr>
  </w:style>
  <w:style w:type="paragraph" w:styleId="Index4">
    <w:name w:val="index 4"/>
    <w:basedOn w:val="Normal"/>
    <w:next w:val="Normal"/>
    <w:autoRedefine/>
    <w:rsid w:val="00BA392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DD32-B299-4FA1-ABC0-0A144BD1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138</TotalTime>
  <Pages>1</Pages>
  <Words>1707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21</cp:revision>
  <cp:lastPrinted>2008-01-31T15:09:00Z</cp:lastPrinted>
  <dcterms:created xsi:type="dcterms:W3CDTF">2016-09-26T06:02:00Z</dcterms:created>
  <dcterms:modified xsi:type="dcterms:W3CDTF">2016-09-30T20:02:00Z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